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175EE357" w14:textId="09A5D93C" w:rsidR="00014A27" w:rsidRPr="001208FB" w:rsidRDefault="00014A27" w:rsidP="00014A27">
      <w:pPr>
        <w:pStyle w:val="Header"/>
        <w:tabs>
          <w:tab w:val="right" w:pos="9639"/>
          <w:tab w:val="right" w:pos="9781"/>
        </w:tabs>
        <w:ind w:right="200"/>
        <w:rPr>
          <w:rFonts w:cs="Arial"/>
          <w:bCs/>
          <w:sz w:val="20"/>
          <w:lang w:val="en-US" w:eastAsia="ja-JP"/>
        </w:rPr>
      </w:pPr>
      <w:r w:rsidRPr="001208FB">
        <w:rPr>
          <w:rFonts w:cs="Arial"/>
          <w:bCs/>
          <w:sz w:val="20"/>
          <w:lang w:val="en-US"/>
        </w:rPr>
        <w:t>3GPP TSG RAN WG1</w:t>
      </w:r>
      <w:r w:rsidRPr="001208FB">
        <w:rPr>
          <w:rFonts w:cs="Arial"/>
          <w:bCs/>
          <w:sz w:val="20"/>
          <w:lang w:val="en-US" w:eastAsia="ja-JP"/>
        </w:rPr>
        <w:t xml:space="preserve"> #</w:t>
      </w:r>
      <w:r w:rsidR="005A0E53" w:rsidRPr="001208FB">
        <w:rPr>
          <w:rFonts w:cs="Arial"/>
          <w:bCs/>
          <w:sz w:val="20"/>
          <w:lang w:val="en-US" w:eastAsia="ja-JP"/>
        </w:rPr>
        <w:t>11</w:t>
      </w:r>
      <w:r w:rsidR="001208FB" w:rsidRPr="001208FB">
        <w:rPr>
          <w:rFonts w:cs="Arial"/>
          <w:bCs/>
          <w:sz w:val="20"/>
          <w:lang w:val="en-US" w:eastAsia="ja-JP"/>
        </w:rPr>
        <w:t>9</w:t>
      </w:r>
      <w:r w:rsidRPr="001208FB">
        <w:rPr>
          <w:rFonts w:cs="Arial"/>
          <w:bCs/>
          <w:sz w:val="20"/>
          <w:lang w:val="en-US" w:eastAsia="ja-JP"/>
        </w:rPr>
        <w:tab/>
      </w:r>
      <w:r w:rsidR="00F80B90" w:rsidRPr="00F80B90">
        <w:rPr>
          <w:rFonts w:cs="Arial"/>
          <w:bCs/>
          <w:sz w:val="20"/>
          <w:lang w:eastAsia="ja-JP"/>
        </w:rPr>
        <w:t>R1-2410282</w:t>
      </w:r>
    </w:p>
    <w:p w14:paraId="2E443A14" w14:textId="70CD24AF" w:rsidR="00014A27" w:rsidRPr="00D94465" w:rsidRDefault="0065343E" w:rsidP="000B5F1C">
      <w:pPr>
        <w:pStyle w:val="TdocHeader2"/>
        <w:rPr>
          <w:rFonts w:eastAsia="Yu Mincho"/>
          <w:lang w:val="en-US"/>
        </w:rPr>
      </w:pPr>
      <w:r>
        <w:rPr>
          <w:lang w:val="en-US" w:eastAsia="ja-JP"/>
        </w:rPr>
        <w:t>Orlando, USA</w:t>
      </w:r>
      <w:r w:rsidR="00B64E36" w:rsidRPr="00D94465">
        <w:rPr>
          <w:lang w:val="en-US" w:eastAsia="ja-JP"/>
        </w:rPr>
        <w:t>,</w:t>
      </w:r>
      <w:r w:rsidR="001B7F40" w:rsidRPr="00D94465">
        <w:rPr>
          <w:lang w:val="en-US" w:eastAsia="ja-JP"/>
        </w:rPr>
        <w:t xml:space="preserve"> </w:t>
      </w:r>
      <w:r>
        <w:rPr>
          <w:lang w:val="en-US" w:eastAsia="ja-JP"/>
        </w:rPr>
        <w:t xml:space="preserve">November </w:t>
      </w:r>
      <w:r w:rsidR="00A92E47" w:rsidRPr="00D94465">
        <w:rPr>
          <w:lang w:val="en-US" w:eastAsia="ja-JP"/>
        </w:rPr>
        <w:t>1</w:t>
      </w:r>
      <w:r>
        <w:rPr>
          <w:lang w:val="en-US" w:eastAsia="ja-JP"/>
        </w:rPr>
        <w:t>8</w:t>
      </w:r>
      <w:r w:rsidR="001B7F40" w:rsidRPr="00D94465">
        <w:rPr>
          <w:lang w:val="en-US" w:eastAsia="ja-JP"/>
        </w:rPr>
        <w:t xml:space="preserve">th – </w:t>
      </w:r>
      <w:r w:rsidR="00732E82">
        <w:rPr>
          <w:lang w:val="en-US" w:eastAsia="ja-JP"/>
        </w:rPr>
        <w:t>22nd</w:t>
      </w:r>
      <w:r w:rsidR="001B7F40" w:rsidRPr="00D94465">
        <w:rPr>
          <w:lang w:val="en-US" w:eastAsia="ja-JP"/>
        </w:rPr>
        <w:t>, 2024</w:t>
      </w:r>
    </w:p>
    <w:p w14:paraId="0A74D0F5" w14:textId="77777777" w:rsidR="00014A27" w:rsidRPr="00D94465" w:rsidRDefault="00014A27" w:rsidP="00014A27">
      <w:pPr>
        <w:pStyle w:val="Header"/>
        <w:tabs>
          <w:tab w:val="right" w:pos="8280"/>
          <w:tab w:val="right" w:pos="9781"/>
        </w:tabs>
        <w:ind w:left="2185" w:right="200"/>
        <w:rPr>
          <w:lang w:val="en-US" w:eastAsia="ja-JP"/>
        </w:rPr>
      </w:pPr>
    </w:p>
    <w:p w14:paraId="3E81099E" w14:textId="77777777" w:rsidR="00014A27" w:rsidRPr="00D94465" w:rsidRDefault="00014A27" w:rsidP="000B5F1C">
      <w:pPr>
        <w:pStyle w:val="TdocHeader2"/>
        <w:rPr>
          <w:rFonts w:eastAsia="MS Mincho"/>
          <w:lang w:val="en-US" w:eastAsia="ja-JP"/>
        </w:rPr>
      </w:pPr>
      <w:r w:rsidRPr="00D94465">
        <w:rPr>
          <w:lang w:val="en-US"/>
        </w:rPr>
        <w:t>Source:</w:t>
      </w:r>
      <w:r w:rsidRPr="00D94465">
        <w:rPr>
          <w:lang w:val="en-US"/>
        </w:rPr>
        <w:tab/>
        <w:t>Panasonic</w:t>
      </w:r>
    </w:p>
    <w:p w14:paraId="775AB83B" w14:textId="6A82B4EE" w:rsidR="00014A27" w:rsidRPr="00D94465" w:rsidRDefault="00014A27" w:rsidP="000B5F1C">
      <w:pPr>
        <w:pStyle w:val="TdocHeader2"/>
        <w:rPr>
          <w:rFonts w:eastAsia="MS Mincho"/>
          <w:lang w:val="en-US" w:eastAsia="ja-JP"/>
        </w:rPr>
      </w:pPr>
      <w:r w:rsidRPr="00D94465">
        <w:rPr>
          <w:lang w:val="en-US"/>
        </w:rPr>
        <w:t xml:space="preserve">Title: </w:t>
      </w:r>
      <w:r w:rsidRPr="00D94465">
        <w:rPr>
          <w:lang w:val="en-US"/>
        </w:rPr>
        <w:tab/>
      </w:r>
      <w:r w:rsidR="00E80789" w:rsidRPr="00D94465">
        <w:rPr>
          <w:rStyle w:val="ui-provider"/>
          <w:lang w:val="en-US"/>
        </w:rPr>
        <w:t xml:space="preserve">NR-NTN </w:t>
      </w:r>
      <w:r w:rsidR="007A4BC4" w:rsidRPr="00D94465">
        <w:rPr>
          <w:rStyle w:val="ui-provider"/>
          <w:lang w:val="en-US"/>
        </w:rPr>
        <w:t>D</w:t>
      </w:r>
      <w:r w:rsidR="00E80789" w:rsidRPr="00D94465">
        <w:rPr>
          <w:rStyle w:val="ui-provider"/>
          <w:lang w:val="en-US"/>
        </w:rPr>
        <w:t xml:space="preserve">ownlink </w:t>
      </w:r>
      <w:r w:rsidR="007A4BC4" w:rsidRPr="00D94465">
        <w:rPr>
          <w:rStyle w:val="ui-provider"/>
          <w:lang w:val="en-US"/>
        </w:rPr>
        <w:t>C</w:t>
      </w:r>
      <w:r w:rsidR="00E80789" w:rsidRPr="00D94465">
        <w:rPr>
          <w:rStyle w:val="ui-provider"/>
          <w:lang w:val="en-US"/>
        </w:rPr>
        <w:t xml:space="preserve">overage </w:t>
      </w:r>
      <w:r w:rsidR="007A4BC4" w:rsidRPr="00D94465">
        <w:rPr>
          <w:rStyle w:val="ui-provider"/>
          <w:lang w:val="en-US"/>
        </w:rPr>
        <w:t>E</w:t>
      </w:r>
      <w:r w:rsidR="00E80789" w:rsidRPr="00D94465">
        <w:rPr>
          <w:rStyle w:val="ui-provider"/>
          <w:lang w:val="en-US"/>
        </w:rPr>
        <w:t>nhancement</w:t>
      </w:r>
    </w:p>
    <w:p w14:paraId="6E5A945C" w14:textId="70BE446F" w:rsidR="00014A27" w:rsidRPr="00D94465" w:rsidRDefault="00014A27" w:rsidP="000B5F1C">
      <w:pPr>
        <w:rPr>
          <w:rFonts w:ascii="Arial" w:eastAsia="Batang" w:hAnsi="Arial"/>
          <w:b/>
          <w:sz w:val="18"/>
          <w:lang w:val="en-US"/>
        </w:rPr>
      </w:pPr>
      <w:r w:rsidRPr="00D94465">
        <w:rPr>
          <w:rFonts w:ascii="Arial" w:eastAsia="Batang" w:hAnsi="Arial"/>
          <w:b/>
          <w:sz w:val="18"/>
          <w:lang w:val="en-US"/>
        </w:rPr>
        <w:t>Agenda Item:</w:t>
      </w:r>
      <w:r w:rsidRPr="00D94465">
        <w:rPr>
          <w:rFonts w:ascii="Arial" w:eastAsia="Batang" w:hAnsi="Arial"/>
          <w:b/>
          <w:sz w:val="18"/>
          <w:lang w:val="en-US"/>
        </w:rPr>
        <w:tab/>
      </w:r>
      <w:r w:rsidRPr="00D94465">
        <w:rPr>
          <w:rFonts w:ascii="Arial" w:eastAsia="Batang" w:hAnsi="Arial"/>
          <w:b/>
          <w:sz w:val="18"/>
          <w:lang w:val="en-US"/>
        </w:rPr>
        <w:tab/>
      </w:r>
      <w:r w:rsidR="00E80789" w:rsidRPr="00D94465">
        <w:rPr>
          <w:rFonts w:ascii="Arial" w:eastAsia="Batang" w:hAnsi="Arial"/>
          <w:b/>
          <w:sz w:val="18"/>
          <w:lang w:val="en-US"/>
        </w:rPr>
        <w:t>9.11.1</w:t>
      </w:r>
      <w:r w:rsidRPr="00D94465">
        <w:rPr>
          <w:rFonts w:ascii="Arial" w:eastAsia="Batang" w:hAnsi="Arial"/>
          <w:b/>
          <w:sz w:val="18"/>
          <w:lang w:val="en-US"/>
        </w:rPr>
        <w:t xml:space="preserve"> </w:t>
      </w:r>
    </w:p>
    <w:p w14:paraId="23FA810A" w14:textId="77777777" w:rsidR="00014A27" w:rsidRPr="00D94465" w:rsidRDefault="00014A27" w:rsidP="000B5F1C">
      <w:pPr>
        <w:pStyle w:val="TdocHeader2"/>
        <w:rPr>
          <w:rFonts w:ascii="Times New Roman" w:eastAsia="Yu Mincho" w:hAnsi="Times New Roman"/>
          <w:lang w:val="en-US" w:eastAsia="ja-JP"/>
        </w:rPr>
      </w:pPr>
      <w:r w:rsidRPr="00D94465">
        <w:rPr>
          <w:lang w:val="en-US"/>
        </w:rPr>
        <w:t>Document for:</w:t>
      </w:r>
      <w:r w:rsidRPr="00D94465">
        <w:rPr>
          <w:lang w:val="en-US"/>
        </w:rPr>
        <w:tab/>
      </w:r>
      <w:r w:rsidRPr="00D94465">
        <w:rPr>
          <w:lang w:val="en-US" w:eastAsia="zh-CN"/>
        </w:rPr>
        <w:t>Discussion and decision</w:t>
      </w:r>
    </w:p>
    <w:p w14:paraId="7538E783" w14:textId="77777777" w:rsidR="000D113F" w:rsidRPr="00D94465" w:rsidRDefault="000D113F" w:rsidP="00B85D37">
      <w:pPr>
        <w:pStyle w:val="Heading1"/>
        <w:rPr>
          <w:lang w:val="en-US"/>
        </w:rPr>
      </w:pPr>
      <w:r w:rsidRPr="00D94465">
        <w:rPr>
          <w:lang w:val="en-US"/>
        </w:rPr>
        <w:t>Introduction</w:t>
      </w:r>
    </w:p>
    <w:p w14:paraId="3BAA9BAD" w14:textId="1236853B" w:rsidR="00B26080" w:rsidRPr="00D94465" w:rsidRDefault="00B26080" w:rsidP="00B26080">
      <w:pPr>
        <w:autoSpaceDE w:val="0"/>
        <w:autoSpaceDN w:val="0"/>
        <w:adjustRightInd w:val="0"/>
        <w:snapToGrid w:val="0"/>
        <w:spacing w:beforeLines="30" w:before="72" w:after="120" w:line="60" w:lineRule="atLeast"/>
        <w:rPr>
          <w:iCs/>
          <w:lang w:val="en-US"/>
        </w:rPr>
      </w:pPr>
      <w:r w:rsidRPr="00D94465">
        <w:rPr>
          <w:iCs/>
          <w:lang w:val="en-US" w:eastAsia="ja-JP"/>
        </w:rPr>
        <w:t xml:space="preserve">In the </w:t>
      </w:r>
      <w:r w:rsidRPr="00D94465">
        <w:rPr>
          <w:iCs/>
          <w:lang w:val="en-US"/>
        </w:rPr>
        <w:t>Rel-19 Work item for Non-Terrestrial Networks (NTN) for NR Phase 3</w:t>
      </w:r>
      <w:r w:rsidRPr="00D94465">
        <w:rPr>
          <w:iCs/>
          <w:lang w:val="en-US" w:eastAsia="ja-JP"/>
        </w:rPr>
        <w:t xml:space="preserve">, </w:t>
      </w:r>
      <w:r w:rsidRPr="00D94465">
        <w:rPr>
          <w:iCs/>
          <w:lang w:val="en-US"/>
        </w:rPr>
        <w:t>D</w:t>
      </w:r>
      <w:r w:rsidR="00022B47">
        <w:rPr>
          <w:iCs/>
          <w:lang w:val="en-US"/>
        </w:rPr>
        <w:t>ownlink</w:t>
      </w:r>
      <w:r w:rsidRPr="00D94465">
        <w:rPr>
          <w:iCs/>
          <w:lang w:val="en-US"/>
        </w:rPr>
        <w:t xml:space="preserve"> </w:t>
      </w:r>
      <w:r w:rsidR="00FB6AB6">
        <w:rPr>
          <w:iCs/>
          <w:lang w:val="en-US"/>
        </w:rPr>
        <w:t>C</w:t>
      </w:r>
      <w:r w:rsidRPr="00D94465">
        <w:rPr>
          <w:iCs/>
          <w:lang w:val="en-US"/>
        </w:rPr>
        <w:t xml:space="preserve">overage </w:t>
      </w:r>
      <w:r w:rsidR="00FB6AB6">
        <w:rPr>
          <w:iCs/>
          <w:lang w:val="en-US"/>
        </w:rPr>
        <w:t>E</w:t>
      </w:r>
      <w:r w:rsidRPr="00D94465">
        <w:rPr>
          <w:iCs/>
          <w:lang w:val="en-US"/>
        </w:rPr>
        <w:t>nhancement</w:t>
      </w:r>
      <w:r w:rsidRPr="00D94465">
        <w:rPr>
          <w:iCs/>
          <w:lang w:val="en-US" w:eastAsia="ja-JP"/>
        </w:rPr>
        <w:t xml:space="preserve"> is discussed</w:t>
      </w:r>
      <w:r w:rsidRPr="00D94465">
        <w:rPr>
          <w:iCs/>
          <w:lang w:val="en-US"/>
        </w:rPr>
        <w:t xml:space="preserve">. </w:t>
      </w:r>
      <w:r w:rsidRPr="00D94465">
        <w:rPr>
          <w:iCs/>
          <w:lang w:val="en-US" w:eastAsia="ja-JP"/>
        </w:rPr>
        <w:t xml:space="preserve">The objective in the WID description </w:t>
      </w:r>
      <w:r w:rsidR="004679B3" w:rsidRPr="00D94465">
        <w:rPr>
          <w:iCs/>
          <w:lang w:val="en-US" w:eastAsia="ja-JP"/>
        </w:rPr>
        <w:t xml:space="preserve">[1] </w:t>
      </w:r>
      <w:r w:rsidR="00C205D2" w:rsidRPr="00D94465">
        <w:rPr>
          <w:iCs/>
          <w:lang w:val="en-US" w:eastAsia="ja-JP"/>
        </w:rPr>
        <w:t xml:space="preserve">was </w:t>
      </w:r>
      <w:r w:rsidRPr="00D94465">
        <w:rPr>
          <w:iCs/>
          <w:lang w:val="en-US" w:eastAsia="ja-JP"/>
        </w:rPr>
        <w:t xml:space="preserve">updated and agreed </w:t>
      </w:r>
      <w:r w:rsidR="00813865">
        <w:rPr>
          <w:iCs/>
          <w:lang w:val="en-US" w:eastAsia="ja-JP"/>
        </w:rPr>
        <w:t>last</w:t>
      </w:r>
      <w:r w:rsidR="006460C9">
        <w:rPr>
          <w:iCs/>
          <w:lang w:val="en-US" w:eastAsia="ja-JP"/>
        </w:rPr>
        <w:t>ly</w:t>
      </w:r>
      <w:r w:rsidR="00813865">
        <w:rPr>
          <w:iCs/>
          <w:lang w:val="en-US" w:eastAsia="ja-JP"/>
        </w:rPr>
        <w:t xml:space="preserve"> </w:t>
      </w:r>
      <w:r w:rsidRPr="00D94465">
        <w:rPr>
          <w:iCs/>
          <w:lang w:val="en-US" w:eastAsia="ja-JP"/>
        </w:rPr>
        <w:t>in RAN#104</w:t>
      </w:r>
      <w:r w:rsidR="00813865">
        <w:rPr>
          <w:iCs/>
          <w:lang w:val="en-US" w:eastAsia="ja-JP"/>
        </w:rPr>
        <w:t>.</w:t>
      </w:r>
      <w:r w:rsidR="006C5D1B">
        <w:rPr>
          <w:iCs/>
          <w:lang w:val="en-US" w:eastAsia="ja-JP"/>
        </w:rPr>
        <w:t xml:space="preserve"> </w:t>
      </w:r>
      <w:r w:rsidR="00813865">
        <w:rPr>
          <w:iCs/>
          <w:lang w:val="en-US" w:eastAsia="ja-JP"/>
        </w:rPr>
        <w:t>N</w:t>
      </w:r>
      <w:r w:rsidR="006C5D1B">
        <w:rPr>
          <w:iCs/>
          <w:lang w:val="en-US" w:eastAsia="ja-JP"/>
        </w:rPr>
        <w:t xml:space="preserve">o updates </w:t>
      </w:r>
      <w:r w:rsidR="00813865">
        <w:rPr>
          <w:iCs/>
          <w:lang w:val="en-US" w:eastAsia="ja-JP"/>
        </w:rPr>
        <w:t xml:space="preserve">were made </w:t>
      </w:r>
      <w:r w:rsidR="006C5D1B">
        <w:rPr>
          <w:iCs/>
          <w:lang w:val="en-US" w:eastAsia="ja-JP"/>
        </w:rPr>
        <w:t xml:space="preserve">during </w:t>
      </w:r>
      <w:r w:rsidR="008B6F36">
        <w:rPr>
          <w:iCs/>
          <w:lang w:val="en-US" w:eastAsia="ja-JP"/>
        </w:rPr>
        <w:t xml:space="preserve">the recent </w:t>
      </w:r>
      <w:r w:rsidR="006C5D1B">
        <w:rPr>
          <w:iCs/>
          <w:lang w:val="en-US" w:eastAsia="ja-JP"/>
        </w:rPr>
        <w:t>RAN#105</w:t>
      </w:r>
      <w:r w:rsidR="008B6F36">
        <w:rPr>
          <w:iCs/>
          <w:lang w:val="en-US" w:eastAsia="ja-JP"/>
        </w:rPr>
        <w:t xml:space="preserve"> meeting:</w:t>
      </w:r>
    </w:p>
    <w:tbl>
      <w:tblPr>
        <w:tblStyle w:val="TableGrid"/>
        <w:tblW w:w="0" w:type="auto"/>
        <w:tblLook w:val="04A0" w:firstRow="1" w:lastRow="0" w:firstColumn="1" w:lastColumn="0" w:noHBand="0" w:noVBand="1"/>
      </w:tblPr>
      <w:tblGrid>
        <w:gridCol w:w="9629"/>
      </w:tblGrid>
      <w:tr w:rsidR="00B26080" w:rsidRPr="00D94465" w14:paraId="5832249E" w14:textId="77777777">
        <w:tc>
          <w:tcPr>
            <w:tcW w:w="9629" w:type="dxa"/>
          </w:tcPr>
          <w:p w14:paraId="1B230189" w14:textId="77777777" w:rsidR="00B26080" w:rsidRPr="00D94465" w:rsidRDefault="00B26080">
            <w:pPr>
              <w:overflowPunct w:val="0"/>
              <w:autoSpaceDE w:val="0"/>
              <w:autoSpaceDN w:val="0"/>
              <w:adjustRightInd w:val="0"/>
              <w:spacing w:after="0" w:line="276" w:lineRule="auto"/>
              <w:ind w:left="420"/>
              <w:rPr>
                <w:rFonts w:eastAsia="Calibri"/>
                <w:lang w:val="en-US" w:eastAsia="ko-KR"/>
              </w:rPr>
            </w:pPr>
            <w:r w:rsidRPr="00D94465">
              <w:rPr>
                <w:rFonts w:eastAsia="Calibri"/>
                <w:lang w:val="en-US" w:eastAsia="ko-KR"/>
              </w:rPr>
              <w:t>Study and specify</w:t>
            </w:r>
            <w:bookmarkStart w:id="0" w:name="_Hlk153196886"/>
            <w:r w:rsidRPr="00D94465">
              <w:rPr>
                <w:rFonts w:eastAsia="Calibri"/>
                <w:lang w:val="en-US" w:eastAsia="ko-KR"/>
              </w:rPr>
              <w:t xml:space="preserve"> if beneficial</w:t>
            </w:r>
            <w:bookmarkEnd w:id="0"/>
            <w:r w:rsidRPr="00D94465">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28FE9566" w14:textId="77777777" w:rsidR="00B26080" w:rsidRPr="00D94465" w:rsidRDefault="00B26080" w:rsidP="00053EA6">
            <w:pPr>
              <w:pStyle w:val="ListParagraph"/>
              <w:widowControl w:val="0"/>
              <w:numPr>
                <w:ilvl w:val="0"/>
                <w:numId w:val="12"/>
              </w:numPr>
              <w:spacing w:after="0" w:line="276" w:lineRule="auto"/>
              <w:ind w:leftChars="0"/>
              <w:contextualSpacing/>
              <w:jc w:val="both"/>
              <w:rPr>
                <w:rFonts w:eastAsia="Calibri"/>
                <w:lang w:val="en-US"/>
              </w:rPr>
            </w:pPr>
            <w:r w:rsidRPr="00D94465">
              <w:rPr>
                <w:lang w:val="en-US"/>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9B63F79" w14:textId="77777777" w:rsidR="00B26080" w:rsidRPr="00D94465" w:rsidRDefault="00B26080" w:rsidP="00053EA6">
            <w:pPr>
              <w:pStyle w:val="ListParagraph"/>
              <w:widowControl w:val="0"/>
              <w:numPr>
                <w:ilvl w:val="0"/>
                <w:numId w:val="12"/>
              </w:numPr>
              <w:spacing w:after="0" w:line="276" w:lineRule="auto"/>
              <w:ind w:leftChars="0"/>
              <w:contextualSpacing/>
              <w:jc w:val="both"/>
              <w:rPr>
                <w:lang w:val="en-US"/>
              </w:rPr>
            </w:pPr>
            <w:r w:rsidRPr="00D94465">
              <w:rPr>
                <w:lang w:val="en-US"/>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6FADE17E" w14:textId="77777777" w:rsidR="00B26080" w:rsidRPr="00D94465" w:rsidRDefault="00B26080" w:rsidP="00053EA6">
            <w:pPr>
              <w:pStyle w:val="ListParagraph"/>
              <w:widowControl w:val="0"/>
              <w:numPr>
                <w:ilvl w:val="0"/>
                <w:numId w:val="12"/>
              </w:numPr>
              <w:spacing w:after="0" w:line="276" w:lineRule="auto"/>
              <w:ind w:leftChars="0"/>
              <w:contextualSpacing/>
              <w:jc w:val="both"/>
              <w:rPr>
                <w:lang w:val="en-US"/>
              </w:rPr>
            </w:pPr>
            <w:r w:rsidRPr="00D94465">
              <w:rPr>
                <w:lang w:val="en-US"/>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7CB0851F" w14:textId="77777777" w:rsidR="00B26080" w:rsidRPr="00D94465" w:rsidRDefault="00B26080" w:rsidP="00053EA6">
            <w:pPr>
              <w:pStyle w:val="ListParagraph"/>
              <w:widowControl w:val="0"/>
              <w:numPr>
                <w:ilvl w:val="1"/>
                <w:numId w:val="12"/>
              </w:numPr>
              <w:spacing w:after="0" w:line="276" w:lineRule="auto"/>
              <w:ind w:leftChars="0"/>
              <w:contextualSpacing/>
              <w:jc w:val="both"/>
              <w:rPr>
                <w:lang w:val="en-US"/>
              </w:rPr>
            </w:pPr>
            <w:r w:rsidRPr="00D94465">
              <w:rPr>
                <w:lang w:val="en-US"/>
              </w:rPr>
              <w:t>RAN1 to report at the latest by RAN#106 with the list of targeted physical channels/signals for link level enhancements (if any), and with the targeted system-level enhancements (if any)</w:t>
            </w:r>
          </w:p>
          <w:p w14:paraId="1AEFFB43" w14:textId="77777777" w:rsidR="00B26080" w:rsidRPr="00D94465" w:rsidRDefault="00B26080" w:rsidP="00053EA6">
            <w:pPr>
              <w:pStyle w:val="ListParagraph"/>
              <w:widowControl w:val="0"/>
              <w:numPr>
                <w:ilvl w:val="1"/>
                <w:numId w:val="12"/>
              </w:numPr>
              <w:spacing w:after="0" w:line="276" w:lineRule="auto"/>
              <w:ind w:leftChars="0"/>
              <w:contextualSpacing/>
              <w:jc w:val="both"/>
              <w:rPr>
                <w:lang w:val="en-US"/>
              </w:rPr>
            </w:pPr>
            <w:r w:rsidRPr="00D94465">
              <w:rPr>
                <w:lang w:val="en-US"/>
              </w:rPr>
              <w:t>RAN1 should report on impact to backward compatibility, if any, for potential extension of the SSB periodicity at the latest by RAN#106, in conjunction with the targeted system-level enhancements.</w:t>
            </w:r>
          </w:p>
          <w:p w14:paraId="0386FCB4" w14:textId="77777777" w:rsidR="00B26080" w:rsidRPr="00D94465" w:rsidRDefault="00B26080" w:rsidP="00053EA6">
            <w:pPr>
              <w:pStyle w:val="ListParagraph"/>
              <w:widowControl w:val="0"/>
              <w:numPr>
                <w:ilvl w:val="0"/>
                <w:numId w:val="12"/>
              </w:numPr>
              <w:spacing w:after="0" w:line="276" w:lineRule="auto"/>
              <w:ind w:leftChars="0"/>
              <w:contextualSpacing/>
              <w:jc w:val="both"/>
              <w:rPr>
                <w:lang w:val="en-US"/>
              </w:rPr>
            </w:pPr>
            <w:r w:rsidRPr="00D94465">
              <w:rPr>
                <w:lang w:val="en-US"/>
              </w:rPr>
              <w:t>Notes for this objective:</w:t>
            </w:r>
          </w:p>
          <w:p w14:paraId="6C99442E" w14:textId="77777777" w:rsidR="00B26080" w:rsidRPr="00D94465" w:rsidRDefault="00B26080" w:rsidP="00053EA6">
            <w:pPr>
              <w:pStyle w:val="ListParagraph"/>
              <w:widowControl w:val="0"/>
              <w:numPr>
                <w:ilvl w:val="1"/>
                <w:numId w:val="12"/>
              </w:numPr>
              <w:spacing w:after="0" w:line="276" w:lineRule="auto"/>
              <w:ind w:leftChars="0"/>
              <w:contextualSpacing/>
              <w:jc w:val="both"/>
              <w:rPr>
                <w:lang w:val="en-US"/>
              </w:rPr>
            </w:pPr>
            <w:r w:rsidRPr="00D94465">
              <w:rPr>
                <w:lang w:val="en-US"/>
              </w:rPr>
              <w:t>SSB channel enhancement other than SSB periodicity extension is not considered</w:t>
            </w:r>
          </w:p>
          <w:p w14:paraId="4ED97ACB" w14:textId="77777777" w:rsidR="00B26080" w:rsidRPr="00D94465" w:rsidRDefault="00B26080" w:rsidP="00053EA6">
            <w:pPr>
              <w:pStyle w:val="ListParagraph"/>
              <w:widowControl w:val="0"/>
              <w:numPr>
                <w:ilvl w:val="2"/>
                <w:numId w:val="12"/>
              </w:numPr>
              <w:spacing w:after="0" w:line="276" w:lineRule="auto"/>
              <w:ind w:leftChars="0"/>
              <w:contextualSpacing/>
              <w:jc w:val="both"/>
              <w:rPr>
                <w:lang w:val="en-US"/>
              </w:rPr>
            </w:pPr>
            <w:r w:rsidRPr="00D94465">
              <w:rPr>
                <w:lang w:val="en-US"/>
              </w:rPr>
              <w:t>RAN1 should consider issues such as UE’s cell search complexity and impact to initial cell selection, latency and success rate, for the above extension</w:t>
            </w:r>
          </w:p>
          <w:p w14:paraId="08488EBF" w14:textId="77777777" w:rsidR="00B26080" w:rsidRPr="00D94465" w:rsidRDefault="00B26080" w:rsidP="00053EA6">
            <w:pPr>
              <w:pStyle w:val="ListParagraph"/>
              <w:widowControl w:val="0"/>
              <w:numPr>
                <w:ilvl w:val="1"/>
                <w:numId w:val="12"/>
              </w:numPr>
              <w:spacing w:after="0" w:line="276" w:lineRule="auto"/>
              <w:ind w:leftChars="0"/>
              <w:contextualSpacing/>
              <w:jc w:val="both"/>
              <w:rPr>
                <w:lang w:val="en-US"/>
              </w:rPr>
            </w:pPr>
            <w:r w:rsidRPr="00D94465">
              <w:rPr>
                <w:lang w:val="en-US"/>
              </w:rPr>
              <w:t>The SSB periodicity enhancements potentially defined in this WID only apply to NTN operation</w:t>
            </w:r>
          </w:p>
          <w:p w14:paraId="6298F66C" w14:textId="77777777" w:rsidR="00B26080" w:rsidRPr="00D94465" w:rsidRDefault="00B26080" w:rsidP="00053EA6">
            <w:pPr>
              <w:pStyle w:val="ListParagraph"/>
              <w:widowControl w:val="0"/>
              <w:numPr>
                <w:ilvl w:val="1"/>
                <w:numId w:val="12"/>
              </w:numPr>
              <w:spacing w:after="0" w:line="276" w:lineRule="auto"/>
              <w:ind w:leftChars="0"/>
              <w:contextualSpacing/>
              <w:jc w:val="both"/>
              <w:rPr>
                <w:lang w:val="en-US"/>
              </w:rPr>
            </w:pPr>
            <w:r w:rsidRPr="00D94465">
              <w:rPr>
                <w:lang w:val="en-US"/>
              </w:rPr>
              <w:t>Antenna gain of UE shall be assumed to be -5.5dBi in case of smartphone in FR1-NTN, the UE is assumed to be a full duplex UE, and at least 2Rx are considered at the UE</w:t>
            </w:r>
          </w:p>
          <w:p w14:paraId="2132808D" w14:textId="77777777" w:rsidR="00B26080" w:rsidRPr="00D94465" w:rsidRDefault="00B26080" w:rsidP="00053EA6">
            <w:pPr>
              <w:pStyle w:val="ListParagraph"/>
              <w:widowControl w:val="0"/>
              <w:numPr>
                <w:ilvl w:val="1"/>
                <w:numId w:val="12"/>
              </w:numPr>
              <w:spacing w:after="0" w:line="276" w:lineRule="auto"/>
              <w:ind w:leftChars="0"/>
              <w:contextualSpacing/>
              <w:jc w:val="both"/>
              <w:rPr>
                <w:lang w:val="en-US"/>
              </w:rPr>
            </w:pPr>
            <w:r w:rsidRPr="00D94465">
              <w:rPr>
                <w:lang w:val="en-US"/>
              </w:rPr>
              <w:t>NGSO to be considered in priority: LEO Set-1 @ 600 km</w:t>
            </w:r>
          </w:p>
          <w:p w14:paraId="297A699B" w14:textId="77777777" w:rsidR="00B26080" w:rsidRPr="00D94465" w:rsidRDefault="00B26080" w:rsidP="00053EA6">
            <w:pPr>
              <w:pStyle w:val="ListParagraph"/>
              <w:widowControl w:val="0"/>
              <w:numPr>
                <w:ilvl w:val="1"/>
                <w:numId w:val="12"/>
              </w:numPr>
              <w:spacing w:after="0" w:line="276" w:lineRule="auto"/>
              <w:ind w:leftChars="0"/>
              <w:contextualSpacing/>
              <w:jc w:val="both"/>
              <w:rPr>
                <w:lang w:val="en-US"/>
              </w:rPr>
            </w:pPr>
            <w:r w:rsidRPr="00D94465">
              <w:rPr>
                <w:lang w:val="en-US"/>
              </w:rPr>
              <w:t>Rel-18 network energy saving techniques should be considered as baseline in the system level study</w:t>
            </w:r>
          </w:p>
        </w:tc>
      </w:tr>
    </w:tbl>
    <w:p w14:paraId="2C2FAA72" w14:textId="77777777" w:rsidR="00B26080" w:rsidRDefault="00B26080" w:rsidP="00B26080">
      <w:pPr>
        <w:rPr>
          <w:lang w:val="en-US" w:eastAsia="en-US"/>
        </w:rPr>
      </w:pPr>
    </w:p>
    <w:p w14:paraId="3E4E5180" w14:textId="77777777" w:rsidR="00761C27" w:rsidRPr="00D94465" w:rsidRDefault="00761C27" w:rsidP="00B26080">
      <w:pPr>
        <w:rPr>
          <w:lang w:val="en-US" w:eastAsia="en-US"/>
        </w:rPr>
      </w:pPr>
    </w:p>
    <w:p w14:paraId="41414785" w14:textId="1D68E1C8" w:rsidR="004754C5" w:rsidRPr="00D94465" w:rsidRDefault="00223D9B" w:rsidP="002F2C30">
      <w:pPr>
        <w:pStyle w:val="Heading1"/>
        <w:rPr>
          <w:lang w:val="en-US"/>
        </w:rPr>
      </w:pPr>
      <w:r w:rsidRPr="00D94465">
        <w:rPr>
          <w:lang w:val="en-US"/>
        </w:rPr>
        <w:lastRenderedPageBreak/>
        <w:t>Discussion</w:t>
      </w:r>
    </w:p>
    <w:p w14:paraId="1805B730" w14:textId="4C91C213" w:rsidR="00A23A35" w:rsidRPr="00D94465" w:rsidRDefault="00A23A35" w:rsidP="00A23A35">
      <w:pPr>
        <w:rPr>
          <w:lang w:val="en-US"/>
        </w:rPr>
      </w:pPr>
      <w:r w:rsidRPr="00D94465">
        <w:rPr>
          <w:lang w:val="en-US"/>
        </w:rPr>
        <w:t>This work item aims at offering optimized performance especially when addressing handset terminals (including smartphones with -5.5 dBi antenna gain) w.r.t. downlink coverage considering the NTN deployment constraints such as payload power limitation, large satellite footprint and limited feeder link bandwidth. DL coverage enhancements are needed to accommodate satellite payload constraints which may be unable to have all its beams active with the nominal EIRP density per beam (see Section 6.1.1 in TR 38.821</w:t>
      </w:r>
      <w:r w:rsidR="003D4922" w:rsidRPr="00D94465">
        <w:rPr>
          <w:lang w:val="en-US"/>
        </w:rPr>
        <w:t xml:space="preserve"> [2]</w:t>
      </w:r>
      <w:r w:rsidRPr="00D94465">
        <w:rPr>
          <w:lang w:val="en-US"/>
        </w:rPr>
        <w:t>) at a given time due to limited power and limited feeder link bandwidth, while 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2E515D98" w14:textId="77777777" w:rsidR="00A23A35" w:rsidRPr="00D94465" w:rsidRDefault="00A23A35" w:rsidP="00A23A35">
      <w:pPr>
        <w:rPr>
          <w:lang w:val="en-US"/>
        </w:rPr>
      </w:pPr>
    </w:p>
    <w:p w14:paraId="028049B1" w14:textId="72583CC2" w:rsidR="00A23A35" w:rsidRPr="00D94465" w:rsidRDefault="00A23A35" w:rsidP="006D0E63">
      <w:pPr>
        <w:spacing w:after="120"/>
        <w:rPr>
          <w:lang w:val="en-US"/>
        </w:rPr>
      </w:pPr>
      <w:r w:rsidRPr="00D94465">
        <w:rPr>
          <w:lang w:val="en-US"/>
        </w:rPr>
        <w:t xml:space="preserve">DL coverage enhancements can be considered at both </w:t>
      </w:r>
      <w:r w:rsidR="00724EFE" w:rsidRPr="00D94465">
        <w:rPr>
          <w:lang w:val="en-US"/>
        </w:rPr>
        <w:t>system</w:t>
      </w:r>
      <w:r w:rsidRPr="00D94465">
        <w:rPr>
          <w:lang w:val="en-US"/>
        </w:rPr>
        <w:t xml:space="preserve"> level and </w:t>
      </w:r>
      <w:r w:rsidR="00724EFE" w:rsidRPr="00D94465">
        <w:rPr>
          <w:lang w:val="en-US"/>
        </w:rPr>
        <w:t>link</w:t>
      </w:r>
      <w:r w:rsidRPr="00D94465">
        <w:rPr>
          <w:lang w:val="en-US"/>
        </w:rPr>
        <w:t xml:space="preserve"> level.</w:t>
      </w:r>
    </w:p>
    <w:p w14:paraId="0D14B1FC" w14:textId="5335479C" w:rsidR="00724EFE" w:rsidRPr="00D94465" w:rsidRDefault="00724EFE" w:rsidP="00053EA6">
      <w:pPr>
        <w:pStyle w:val="ListParagraph"/>
        <w:numPr>
          <w:ilvl w:val="0"/>
          <w:numId w:val="13"/>
        </w:numPr>
        <w:spacing w:after="120"/>
        <w:ind w:leftChars="0"/>
        <w:rPr>
          <w:iCs/>
          <w:lang w:val="en-US" w:eastAsia="ja-JP"/>
        </w:rPr>
      </w:pPr>
      <w:r w:rsidRPr="00D94465">
        <w:rPr>
          <w:lang w:val="en-US"/>
        </w:rPr>
        <w:t xml:space="preserve">System level to support an efficient dynamic and flexible power sharing between beams or different beam pattern/size (i.e., wide or narrow) across the satellite </w:t>
      </w:r>
      <w:r w:rsidR="00245D83" w:rsidRPr="00D94465">
        <w:rPr>
          <w:lang w:val="en-US"/>
        </w:rPr>
        <w:t xml:space="preserve">beam </w:t>
      </w:r>
      <w:proofErr w:type="gramStart"/>
      <w:r w:rsidRPr="00D94465">
        <w:rPr>
          <w:lang w:val="en-US"/>
        </w:rPr>
        <w:t>foot print</w:t>
      </w:r>
      <w:proofErr w:type="gramEnd"/>
      <w:r w:rsidRPr="00D94465">
        <w:rPr>
          <w:lang w:val="en-US"/>
        </w:rPr>
        <w:t xml:space="preserve"> for FR1-NTN and FR2-NTN.</w:t>
      </w:r>
    </w:p>
    <w:p w14:paraId="0E97CAFE" w14:textId="77777777" w:rsidR="00A23A35" w:rsidRPr="00D94465" w:rsidRDefault="00A23A35" w:rsidP="00053EA6">
      <w:pPr>
        <w:pStyle w:val="ListParagraph"/>
        <w:numPr>
          <w:ilvl w:val="3"/>
          <w:numId w:val="13"/>
        </w:numPr>
        <w:spacing w:after="120"/>
        <w:ind w:leftChars="0" w:left="709"/>
        <w:rPr>
          <w:lang w:val="en-US"/>
        </w:rPr>
      </w:pPr>
      <w:r w:rsidRPr="00D94465">
        <w:rPr>
          <w:lang w:val="en-US"/>
        </w:rPr>
        <w:t xml:space="preserve">Link level to improve the link margin of selected physical channels in order to accommodate the EIRP reduction in FR1-NTN. A link margin improvement for physical channels (e.g., PDSCH and PDCCH) may be considered without impact on SSB design. </w:t>
      </w:r>
    </w:p>
    <w:p w14:paraId="058EC191" w14:textId="3BC246FC" w:rsidR="00574ADF" w:rsidRPr="00D94465" w:rsidRDefault="00A755E1" w:rsidP="007543A1">
      <w:pPr>
        <w:pStyle w:val="Heading2"/>
        <w:rPr>
          <w:lang w:val="en-US"/>
        </w:rPr>
      </w:pPr>
      <w:r w:rsidRPr="00D94465">
        <w:rPr>
          <w:lang w:val="en-US"/>
        </w:rPr>
        <w:t xml:space="preserve">System Level </w:t>
      </w:r>
      <w:r w:rsidR="009312CD" w:rsidRPr="00D94465">
        <w:rPr>
          <w:lang w:val="en-US"/>
        </w:rPr>
        <w:t>enhancements</w:t>
      </w:r>
    </w:p>
    <w:p w14:paraId="44B49B94" w14:textId="76B0906F" w:rsidR="008B232F" w:rsidRPr="00D94465" w:rsidRDefault="008B232F" w:rsidP="008B232F">
      <w:pPr>
        <w:rPr>
          <w:lang w:val="en-US" w:eastAsia="ja-JP"/>
        </w:rPr>
      </w:pPr>
      <w:r w:rsidRPr="00D94465">
        <w:rPr>
          <w:lang w:val="en-US" w:eastAsia="ja-JP"/>
        </w:rPr>
        <w:t xml:space="preserve">We consider </w:t>
      </w:r>
      <w:r w:rsidR="00934196" w:rsidRPr="00D94465">
        <w:rPr>
          <w:lang w:val="en-US" w:eastAsia="ja-JP"/>
        </w:rPr>
        <w:t xml:space="preserve">the following </w:t>
      </w:r>
      <w:r w:rsidRPr="00D94465">
        <w:rPr>
          <w:lang w:val="en-US" w:eastAsia="ja-JP"/>
        </w:rPr>
        <w:t xml:space="preserve">potential approaches for system level enhancements: </w:t>
      </w:r>
      <w:r w:rsidR="00D255E8" w:rsidRPr="00D94465">
        <w:rPr>
          <w:lang w:val="en-US" w:eastAsia="ja-JP"/>
        </w:rPr>
        <w:t xml:space="preserve">Extension of SSB periodicity, </w:t>
      </w:r>
      <w:r w:rsidR="007E57AE">
        <w:rPr>
          <w:lang w:val="en-US"/>
        </w:rPr>
        <w:t>t</w:t>
      </w:r>
      <w:r w:rsidR="00CB3107">
        <w:rPr>
          <w:lang w:val="en-US"/>
        </w:rPr>
        <w:t xml:space="preserve">he combination of </w:t>
      </w:r>
      <w:r w:rsidR="00CB3107">
        <w:rPr>
          <w:lang w:val="en-US" w:eastAsia="ja-JP"/>
        </w:rPr>
        <w:t>wide and narrow beam footprints</w:t>
      </w:r>
      <w:r w:rsidR="007E57AE">
        <w:rPr>
          <w:lang w:val="en-US" w:eastAsia="ja-JP"/>
        </w:rPr>
        <w:t xml:space="preserve">, </w:t>
      </w:r>
      <w:r w:rsidRPr="00D94465">
        <w:rPr>
          <w:lang w:val="en-US" w:eastAsia="ja-JP"/>
        </w:rPr>
        <w:t xml:space="preserve">Cell On/Off management, </w:t>
      </w:r>
      <w:r w:rsidR="003774D3">
        <w:rPr>
          <w:lang w:val="en-US" w:eastAsia="ja-JP"/>
        </w:rPr>
        <w:t xml:space="preserve">and </w:t>
      </w:r>
      <w:r w:rsidRPr="00D94465">
        <w:rPr>
          <w:lang w:val="en-US" w:eastAsia="ja-JP"/>
        </w:rPr>
        <w:t xml:space="preserve">SSB beam </w:t>
      </w:r>
      <w:proofErr w:type="gramStart"/>
      <w:r w:rsidRPr="00D94465">
        <w:rPr>
          <w:lang w:val="en-US" w:eastAsia="ja-JP"/>
        </w:rPr>
        <w:t>On</w:t>
      </w:r>
      <w:proofErr w:type="gramEnd"/>
      <w:r w:rsidRPr="00D94465">
        <w:rPr>
          <w:lang w:val="en-US" w:eastAsia="ja-JP"/>
        </w:rPr>
        <w:t>/Off management.</w:t>
      </w:r>
    </w:p>
    <w:p w14:paraId="0D334311" w14:textId="3BDEF4A8" w:rsidR="009257BD" w:rsidRDefault="00934196" w:rsidP="009257BD">
      <w:pPr>
        <w:pStyle w:val="Heading3"/>
        <w:rPr>
          <w:lang w:val="en-US"/>
        </w:rPr>
      </w:pPr>
      <w:r w:rsidRPr="00D94465">
        <w:rPr>
          <w:lang w:val="en-US"/>
        </w:rPr>
        <w:t>Extension of SSB periodicity</w:t>
      </w:r>
    </w:p>
    <w:p w14:paraId="419B4BA4" w14:textId="2CD051F6" w:rsidR="00D33056" w:rsidRDefault="00D33056" w:rsidP="00D33056">
      <w:pPr>
        <w:rPr>
          <w:lang w:val="en-US" w:eastAsia="ja-JP"/>
        </w:rPr>
      </w:pPr>
      <w:r>
        <w:rPr>
          <w:lang w:val="en-US" w:eastAsia="ja-JP"/>
        </w:rPr>
        <w:t xml:space="preserve">During </w:t>
      </w:r>
      <w:r w:rsidR="00253AF6">
        <w:rPr>
          <w:lang w:val="en-US" w:eastAsia="ja-JP"/>
        </w:rPr>
        <w:t xml:space="preserve">the </w:t>
      </w:r>
      <w:r>
        <w:rPr>
          <w:lang w:val="en-US" w:eastAsia="ja-JP"/>
        </w:rPr>
        <w:t>RAN1#118bis</w:t>
      </w:r>
      <w:r w:rsidR="00253AF6">
        <w:rPr>
          <w:lang w:val="en-US" w:eastAsia="ja-JP"/>
        </w:rPr>
        <w:t xml:space="preserve"> meeting</w:t>
      </w:r>
      <w:r w:rsidR="00AF13EC">
        <w:rPr>
          <w:lang w:val="en-US" w:eastAsia="ja-JP"/>
        </w:rPr>
        <w:t>,</w:t>
      </w:r>
      <w:r>
        <w:rPr>
          <w:lang w:val="en-US" w:eastAsia="ja-JP"/>
        </w:rPr>
        <w:t xml:space="preserve"> </w:t>
      </w:r>
      <w:r w:rsidR="0020678E">
        <w:rPr>
          <w:lang w:val="en-US" w:eastAsia="ja-JP"/>
        </w:rPr>
        <w:t xml:space="preserve">the </w:t>
      </w:r>
      <w:r>
        <w:rPr>
          <w:lang w:val="en-US" w:eastAsia="ja-JP"/>
        </w:rPr>
        <w:t xml:space="preserve">support </w:t>
      </w:r>
      <w:r w:rsidR="0020678E">
        <w:rPr>
          <w:lang w:val="en-US" w:eastAsia="ja-JP"/>
        </w:rPr>
        <w:t xml:space="preserve">of </w:t>
      </w:r>
      <w:r w:rsidR="00936231">
        <w:rPr>
          <w:lang w:val="en-US" w:eastAsia="ja-JP"/>
        </w:rPr>
        <w:t>extend</w:t>
      </w:r>
      <w:r w:rsidR="00342002">
        <w:rPr>
          <w:lang w:val="en-US" w:eastAsia="ja-JP"/>
        </w:rPr>
        <w:t>ed</w:t>
      </w:r>
      <w:r w:rsidR="00936231">
        <w:rPr>
          <w:lang w:val="en-US" w:eastAsia="ja-JP"/>
        </w:rPr>
        <w:t xml:space="preserve"> SSB periodicity with a maximum default value of at least 160 </w:t>
      </w:r>
      <w:proofErr w:type="spellStart"/>
      <w:r w:rsidR="00936231">
        <w:rPr>
          <w:lang w:val="en-US" w:eastAsia="ja-JP"/>
        </w:rPr>
        <w:t>ms</w:t>
      </w:r>
      <w:proofErr w:type="spellEnd"/>
      <w:r w:rsidR="0020678E">
        <w:rPr>
          <w:lang w:val="en-US" w:eastAsia="ja-JP"/>
        </w:rPr>
        <w:t xml:space="preserve"> was agreed</w:t>
      </w:r>
      <w:r w:rsidR="00D867B6">
        <w:rPr>
          <w:lang w:val="en-US" w:eastAsia="ja-JP"/>
        </w:rPr>
        <w:t>:</w:t>
      </w:r>
    </w:p>
    <w:p w14:paraId="54D80D66" w14:textId="77777777" w:rsidR="00936231" w:rsidRPr="00D33056" w:rsidRDefault="00936231" w:rsidP="00D33056">
      <w:pPr>
        <w:rPr>
          <w:lang w:val="en-US" w:eastAsia="ja-JP"/>
        </w:rPr>
      </w:pPr>
    </w:p>
    <w:tbl>
      <w:tblPr>
        <w:tblStyle w:val="TableGrid"/>
        <w:tblW w:w="0" w:type="auto"/>
        <w:tblLook w:val="04A0" w:firstRow="1" w:lastRow="0" w:firstColumn="1" w:lastColumn="0" w:noHBand="0" w:noVBand="1"/>
      </w:tblPr>
      <w:tblGrid>
        <w:gridCol w:w="9630"/>
      </w:tblGrid>
      <w:tr w:rsidR="009257BD" w14:paraId="3C8709E8" w14:textId="77777777" w:rsidTr="009257BD">
        <w:tc>
          <w:tcPr>
            <w:tcW w:w="9630" w:type="dxa"/>
          </w:tcPr>
          <w:p w14:paraId="07744BE3" w14:textId="1DFB7DE2" w:rsidR="009257BD" w:rsidRPr="00473C9E" w:rsidRDefault="009257BD" w:rsidP="009257BD">
            <w:pPr>
              <w:spacing w:after="0"/>
              <w:rPr>
                <w:szCs w:val="20"/>
              </w:rPr>
            </w:pPr>
            <w:r w:rsidRPr="00473C9E">
              <w:rPr>
                <w:szCs w:val="20"/>
                <w:highlight w:val="green"/>
              </w:rPr>
              <w:t>Agreement</w:t>
            </w:r>
            <w:r w:rsidR="00D33056">
              <w:rPr>
                <w:szCs w:val="20"/>
              </w:rPr>
              <w:t xml:space="preserve"> </w:t>
            </w:r>
            <w:r w:rsidR="00D867B6">
              <w:rPr>
                <w:szCs w:val="20"/>
              </w:rPr>
              <w:t>(</w:t>
            </w:r>
            <w:r w:rsidR="00D867B6" w:rsidRPr="00D867B6">
              <w:rPr>
                <w:szCs w:val="20"/>
              </w:rPr>
              <w:t>RAN1#118bis</w:t>
            </w:r>
            <w:r w:rsidR="00035038">
              <w:rPr>
                <w:szCs w:val="20"/>
              </w:rPr>
              <w:t>, [4]</w:t>
            </w:r>
            <w:r w:rsidR="00D867B6">
              <w:rPr>
                <w:szCs w:val="20"/>
              </w:rPr>
              <w:t>)</w:t>
            </w:r>
          </w:p>
          <w:p w14:paraId="138FEE2D" w14:textId="77777777" w:rsidR="009257BD" w:rsidRPr="00473C9E" w:rsidRDefault="009257BD" w:rsidP="009257BD">
            <w:pPr>
              <w:spacing w:after="0"/>
              <w:rPr>
                <w:szCs w:val="20"/>
              </w:rPr>
            </w:pPr>
            <w:r w:rsidRPr="00473C9E">
              <w:rPr>
                <w:szCs w:val="20"/>
              </w:rPr>
              <w:t xml:space="preserve">For NR NTN, support extended periodicity of the half frames with SS/PBCH blocks assumed by UE during initial access. </w:t>
            </w:r>
          </w:p>
          <w:p w14:paraId="13B0FC5B" w14:textId="77777777" w:rsidR="009257BD" w:rsidRPr="00473C9E" w:rsidRDefault="009257BD" w:rsidP="009257BD">
            <w:pPr>
              <w:numPr>
                <w:ilvl w:val="0"/>
                <w:numId w:val="22"/>
              </w:numPr>
              <w:spacing w:after="0"/>
              <w:rPr>
                <w:rFonts w:cs="Times"/>
                <w:szCs w:val="20"/>
                <w:lang w:eastAsia="x-none"/>
              </w:rPr>
            </w:pPr>
            <w:r w:rsidRPr="00473C9E">
              <w:rPr>
                <w:rFonts w:cs="Times"/>
                <w:szCs w:val="20"/>
                <w:lang w:eastAsia="x-none"/>
              </w:rPr>
              <w:t xml:space="preserve">The maximum of the additional default value (apart from the existing 20ms value) is at least 160 </w:t>
            </w:r>
            <w:proofErr w:type="spellStart"/>
            <w:r w:rsidRPr="00473C9E">
              <w:rPr>
                <w:rFonts w:cs="Times"/>
                <w:szCs w:val="20"/>
                <w:lang w:eastAsia="x-none"/>
              </w:rPr>
              <w:t>ms</w:t>
            </w:r>
            <w:proofErr w:type="spellEnd"/>
            <w:r w:rsidRPr="00473C9E">
              <w:rPr>
                <w:rFonts w:cs="Times"/>
                <w:szCs w:val="20"/>
                <w:lang w:eastAsia="x-none"/>
              </w:rPr>
              <w:t>.</w:t>
            </w:r>
          </w:p>
          <w:p w14:paraId="6A5AE819" w14:textId="3AA881C0" w:rsidR="009257BD" w:rsidRPr="009257BD" w:rsidRDefault="009257BD" w:rsidP="009257BD">
            <w:pPr>
              <w:numPr>
                <w:ilvl w:val="1"/>
                <w:numId w:val="22"/>
              </w:numPr>
              <w:spacing w:after="0"/>
              <w:rPr>
                <w:rFonts w:cs="Times"/>
                <w:szCs w:val="20"/>
                <w:lang w:eastAsia="x-none"/>
              </w:rPr>
            </w:pPr>
            <w:r w:rsidRPr="00473C9E">
              <w:rPr>
                <w:rFonts w:cs="Times"/>
                <w:szCs w:val="20"/>
                <w:lang w:eastAsia="x-none"/>
              </w:rPr>
              <w:t>FFS: whether 320ms can be supported as the maximum of the additional default value instead of or in addition to 160ms</w:t>
            </w:r>
          </w:p>
        </w:tc>
      </w:tr>
    </w:tbl>
    <w:p w14:paraId="685B3856" w14:textId="77777777" w:rsidR="009257BD" w:rsidRPr="009257BD" w:rsidRDefault="009257BD" w:rsidP="009257BD">
      <w:pPr>
        <w:rPr>
          <w:lang w:val="en-US" w:eastAsia="ja-JP"/>
        </w:rPr>
      </w:pPr>
    </w:p>
    <w:p w14:paraId="6E45AAF7" w14:textId="0861DC8D" w:rsidR="00F212B3" w:rsidRDefault="00ED3C79" w:rsidP="008B232F">
      <w:pPr>
        <w:rPr>
          <w:lang w:val="en-US" w:eastAsia="ja-JP"/>
        </w:rPr>
      </w:pPr>
      <w:r>
        <w:rPr>
          <w:lang w:val="en-US" w:eastAsia="ja-JP"/>
        </w:rPr>
        <w:t>The current specification</w:t>
      </w:r>
      <w:r w:rsidR="008E0281">
        <w:rPr>
          <w:lang w:val="en-US" w:eastAsia="ja-JP"/>
        </w:rPr>
        <w:t>s</w:t>
      </w:r>
      <w:r>
        <w:rPr>
          <w:lang w:val="en-US" w:eastAsia="ja-JP"/>
        </w:rPr>
        <w:t xml:space="preserve"> already support an SSB periodicity of 160 ms. </w:t>
      </w:r>
      <w:r w:rsidR="00743329">
        <w:rPr>
          <w:lang w:val="en-US" w:eastAsia="ja-JP"/>
        </w:rPr>
        <w:t>However, s</w:t>
      </w:r>
      <w:r w:rsidR="000251CE">
        <w:rPr>
          <w:lang w:val="en-US" w:eastAsia="ja-JP"/>
        </w:rPr>
        <w:t xml:space="preserve">ome companies </w:t>
      </w:r>
      <w:r w:rsidR="00D91DB8">
        <w:rPr>
          <w:lang w:val="en-US" w:eastAsia="ja-JP"/>
        </w:rPr>
        <w:t xml:space="preserve">would </w:t>
      </w:r>
      <w:r w:rsidR="000251CE">
        <w:rPr>
          <w:lang w:val="en-US" w:eastAsia="ja-JP"/>
        </w:rPr>
        <w:t xml:space="preserve">prefer </w:t>
      </w:r>
      <w:r w:rsidR="00D91DB8">
        <w:rPr>
          <w:lang w:val="en-US" w:eastAsia="ja-JP"/>
        </w:rPr>
        <w:t xml:space="preserve">a </w:t>
      </w:r>
      <w:r w:rsidR="000251CE">
        <w:rPr>
          <w:lang w:val="en-US" w:eastAsia="ja-JP"/>
        </w:rPr>
        <w:t xml:space="preserve">value </w:t>
      </w:r>
      <w:r w:rsidR="00AB230A">
        <w:rPr>
          <w:lang w:val="en-US" w:eastAsia="ja-JP"/>
        </w:rPr>
        <w:t xml:space="preserve">larger than 160 </w:t>
      </w:r>
      <w:proofErr w:type="spellStart"/>
      <w:r w:rsidR="00AB230A">
        <w:rPr>
          <w:lang w:val="en-US" w:eastAsia="ja-JP"/>
        </w:rPr>
        <w:t>ms</w:t>
      </w:r>
      <w:proofErr w:type="spellEnd"/>
      <w:r w:rsidR="00AB230A">
        <w:rPr>
          <w:lang w:val="en-US" w:eastAsia="ja-JP"/>
        </w:rPr>
        <w:t xml:space="preserve"> </w:t>
      </w:r>
      <w:r w:rsidR="000251CE">
        <w:rPr>
          <w:lang w:val="en-US" w:eastAsia="ja-JP"/>
        </w:rPr>
        <w:t>to be</w:t>
      </w:r>
      <w:r w:rsidR="00342002">
        <w:rPr>
          <w:lang w:val="en-US" w:eastAsia="ja-JP"/>
        </w:rPr>
        <w:t xml:space="preserve"> able</w:t>
      </w:r>
      <w:r w:rsidR="000251CE">
        <w:rPr>
          <w:lang w:val="en-US" w:eastAsia="ja-JP"/>
        </w:rPr>
        <w:t xml:space="preserve"> to close the coverage gap </w:t>
      </w:r>
      <w:r w:rsidR="00743329">
        <w:rPr>
          <w:lang w:val="en-US" w:eastAsia="ja-JP"/>
        </w:rPr>
        <w:t xml:space="preserve">also </w:t>
      </w:r>
      <w:r w:rsidR="000251CE">
        <w:rPr>
          <w:lang w:val="en-US" w:eastAsia="ja-JP"/>
        </w:rPr>
        <w:t xml:space="preserve">for </w:t>
      </w:r>
      <w:r w:rsidR="00342002">
        <w:rPr>
          <w:lang w:val="en-US" w:eastAsia="ja-JP"/>
        </w:rPr>
        <w:t xml:space="preserve">extremely </w:t>
      </w:r>
      <w:r w:rsidR="000251CE">
        <w:rPr>
          <w:lang w:val="en-US" w:eastAsia="ja-JP"/>
        </w:rPr>
        <w:t xml:space="preserve">sparsely </w:t>
      </w:r>
      <w:r w:rsidR="00AD7D99">
        <w:rPr>
          <w:lang w:val="en-US" w:eastAsia="ja-JP"/>
        </w:rPr>
        <w:t>illuminated parameter sets.</w:t>
      </w:r>
      <w:r w:rsidR="00117EBC">
        <w:rPr>
          <w:lang w:val="en-US" w:eastAsia="ja-JP"/>
        </w:rPr>
        <w:t xml:space="preserve"> Such direction would i</w:t>
      </w:r>
      <w:r w:rsidR="001E4E0C" w:rsidRPr="001E4E0C">
        <w:rPr>
          <w:lang w:val="en-US" w:eastAsia="ja-JP"/>
        </w:rPr>
        <w:t xml:space="preserve">mpact </w:t>
      </w:r>
      <w:r w:rsidR="00A03E6D">
        <w:rPr>
          <w:lang w:val="en-US" w:eastAsia="ja-JP"/>
        </w:rPr>
        <w:t xml:space="preserve">not only SSB periodicity but also </w:t>
      </w:r>
      <w:r w:rsidR="004F743A">
        <w:rPr>
          <w:lang w:val="en-US" w:eastAsia="ja-JP"/>
        </w:rPr>
        <w:t xml:space="preserve">the </w:t>
      </w:r>
      <w:r w:rsidR="00A03E6D">
        <w:rPr>
          <w:lang w:val="en-US" w:eastAsia="ja-JP"/>
        </w:rPr>
        <w:t>p</w:t>
      </w:r>
      <w:r w:rsidR="00A03E6D" w:rsidRPr="001E4E0C">
        <w:rPr>
          <w:lang w:val="en-US" w:eastAsia="ja-JP"/>
        </w:rPr>
        <w:t xml:space="preserve">eriodicity of </w:t>
      </w:r>
      <w:r w:rsidR="00A03E6D">
        <w:rPr>
          <w:lang w:val="en-US" w:eastAsia="ja-JP"/>
        </w:rPr>
        <w:t xml:space="preserve">other </w:t>
      </w:r>
      <w:r w:rsidR="00A03E6D" w:rsidRPr="001E4E0C">
        <w:rPr>
          <w:lang w:val="en-US" w:eastAsia="ja-JP"/>
        </w:rPr>
        <w:t xml:space="preserve">common </w:t>
      </w:r>
      <w:r w:rsidR="00A03E6D">
        <w:rPr>
          <w:lang w:val="en-US" w:eastAsia="ja-JP"/>
        </w:rPr>
        <w:t xml:space="preserve">control </w:t>
      </w:r>
      <w:r w:rsidR="00A03E6D" w:rsidRPr="001E4E0C">
        <w:rPr>
          <w:lang w:val="en-US" w:eastAsia="ja-JP"/>
        </w:rPr>
        <w:t>message</w:t>
      </w:r>
      <w:r w:rsidR="00A03E6D">
        <w:rPr>
          <w:lang w:val="en-US" w:eastAsia="ja-JP"/>
        </w:rPr>
        <w:t>s</w:t>
      </w:r>
      <w:r w:rsidR="00A03E6D" w:rsidRPr="001E4E0C">
        <w:rPr>
          <w:lang w:val="en-US" w:eastAsia="ja-JP"/>
        </w:rPr>
        <w:t xml:space="preserve"> (e.g.</w:t>
      </w:r>
      <w:r w:rsidR="00A03E6D">
        <w:rPr>
          <w:lang w:val="en-US" w:eastAsia="ja-JP"/>
        </w:rPr>
        <w:t>,</w:t>
      </w:r>
      <w:r w:rsidR="00A03E6D" w:rsidRPr="001E4E0C">
        <w:rPr>
          <w:lang w:val="en-US" w:eastAsia="ja-JP"/>
        </w:rPr>
        <w:t xml:space="preserve"> CORESET0/SIB1, SIB19)</w:t>
      </w:r>
      <w:r w:rsidR="00A03E6D">
        <w:rPr>
          <w:lang w:val="en-US" w:eastAsia="ja-JP"/>
        </w:rPr>
        <w:t xml:space="preserve">, </w:t>
      </w:r>
      <w:r w:rsidR="001E4E0C" w:rsidRPr="001E4E0C">
        <w:rPr>
          <w:lang w:val="en-US" w:eastAsia="ja-JP"/>
        </w:rPr>
        <w:t>PRACH occasions</w:t>
      </w:r>
      <w:r w:rsidR="00A03E6D">
        <w:rPr>
          <w:lang w:val="en-US" w:eastAsia="ja-JP"/>
        </w:rPr>
        <w:t xml:space="preserve">, and </w:t>
      </w:r>
      <w:r w:rsidR="001E4E0C" w:rsidRPr="001E4E0C">
        <w:rPr>
          <w:lang w:val="en-US" w:eastAsia="ja-JP"/>
        </w:rPr>
        <w:t>UE’s behavior in non-</w:t>
      </w:r>
      <w:r w:rsidR="005A6505">
        <w:rPr>
          <w:rFonts w:eastAsiaTheme="minorEastAsia" w:hint="eastAsia"/>
          <w:lang w:val="en-US" w:eastAsia="ja-JP"/>
        </w:rPr>
        <w:t>active</w:t>
      </w:r>
      <w:r w:rsidR="001E4E0C" w:rsidRPr="001E4E0C">
        <w:rPr>
          <w:lang w:val="en-US" w:eastAsia="ja-JP"/>
        </w:rPr>
        <w:t>/active</w:t>
      </w:r>
      <w:r w:rsidR="00D17AD7">
        <w:rPr>
          <w:lang w:val="en-US" w:eastAsia="ja-JP"/>
        </w:rPr>
        <w:t xml:space="preserve"> time </w:t>
      </w:r>
      <w:r w:rsidR="001E4E0C" w:rsidRPr="001E4E0C">
        <w:rPr>
          <w:lang w:val="en-US" w:eastAsia="ja-JP"/>
        </w:rPr>
        <w:t xml:space="preserve">of </w:t>
      </w:r>
      <w:r w:rsidR="00D17AD7">
        <w:rPr>
          <w:lang w:val="en-US" w:eastAsia="ja-JP"/>
        </w:rPr>
        <w:t xml:space="preserve">a </w:t>
      </w:r>
      <w:r w:rsidR="001E4E0C" w:rsidRPr="001E4E0C">
        <w:rPr>
          <w:lang w:val="en-US" w:eastAsia="ja-JP"/>
        </w:rPr>
        <w:t>beam</w:t>
      </w:r>
      <w:r w:rsidR="00D17AD7">
        <w:rPr>
          <w:lang w:val="en-US" w:eastAsia="ja-JP"/>
        </w:rPr>
        <w:t>.</w:t>
      </w:r>
      <w:r w:rsidR="00F83CF8">
        <w:rPr>
          <w:lang w:val="en-US" w:eastAsia="ja-JP"/>
        </w:rPr>
        <w:t xml:space="preserve"> </w:t>
      </w:r>
    </w:p>
    <w:p w14:paraId="41A0865B" w14:textId="77777777" w:rsidR="00F212B3" w:rsidRDefault="00F212B3" w:rsidP="008B232F">
      <w:pPr>
        <w:rPr>
          <w:lang w:val="en-US" w:eastAsia="ja-JP"/>
        </w:rPr>
      </w:pPr>
    </w:p>
    <w:p w14:paraId="5B08AC51" w14:textId="7A1816B2" w:rsidR="00AD7D99" w:rsidRDefault="00F212B3" w:rsidP="008B232F">
      <w:pPr>
        <w:rPr>
          <w:lang w:val="en-US" w:eastAsia="ja-JP"/>
        </w:rPr>
      </w:pPr>
      <w:r w:rsidRPr="00251AC3">
        <w:rPr>
          <w:b/>
          <w:bCs/>
          <w:lang w:val="en-US" w:eastAsia="ja-JP"/>
        </w:rPr>
        <w:t xml:space="preserve">Observation </w:t>
      </w:r>
      <w:r w:rsidR="009143D8">
        <w:rPr>
          <w:b/>
          <w:bCs/>
          <w:lang w:val="en-US" w:eastAsia="ja-JP"/>
        </w:rPr>
        <w:t>1</w:t>
      </w:r>
      <w:r>
        <w:rPr>
          <w:lang w:val="en-US" w:eastAsia="ja-JP"/>
        </w:rPr>
        <w:t xml:space="preserve">: </w:t>
      </w:r>
      <w:r w:rsidR="00D91DB8">
        <w:rPr>
          <w:lang w:val="en-US" w:eastAsia="ja-JP"/>
        </w:rPr>
        <w:t xml:space="preserve"> </w:t>
      </w:r>
      <w:r w:rsidR="005B782D">
        <w:rPr>
          <w:lang w:val="en-US" w:eastAsia="ja-JP"/>
        </w:rPr>
        <w:t xml:space="preserve">Support of </w:t>
      </w:r>
      <w:r w:rsidR="00251AC3" w:rsidRPr="00F212B3">
        <w:rPr>
          <w:lang w:val="en-US" w:eastAsia="ja-JP"/>
        </w:rPr>
        <w:t xml:space="preserve">SSB periodicity </w:t>
      </w:r>
      <w:r w:rsidR="00251AC3">
        <w:rPr>
          <w:lang w:val="en-US" w:eastAsia="ja-JP"/>
        </w:rPr>
        <w:t xml:space="preserve">larger than 160 </w:t>
      </w:r>
      <w:proofErr w:type="spellStart"/>
      <w:r w:rsidR="00251AC3" w:rsidRPr="00F212B3">
        <w:rPr>
          <w:lang w:val="en-US" w:eastAsia="ja-JP"/>
        </w:rPr>
        <w:t>ms</w:t>
      </w:r>
      <w:proofErr w:type="spellEnd"/>
      <w:r w:rsidR="00251AC3" w:rsidRPr="00F212B3">
        <w:rPr>
          <w:lang w:val="en-US" w:eastAsia="ja-JP"/>
        </w:rPr>
        <w:t xml:space="preserve"> </w:t>
      </w:r>
      <w:r w:rsidR="00251AC3">
        <w:rPr>
          <w:lang w:val="en-US" w:eastAsia="ja-JP"/>
        </w:rPr>
        <w:t>has significant</w:t>
      </w:r>
      <w:r w:rsidRPr="00F212B3">
        <w:rPr>
          <w:lang w:val="en-US" w:eastAsia="ja-JP"/>
        </w:rPr>
        <w:t xml:space="preserve"> spec</w:t>
      </w:r>
      <w:r w:rsidR="00251AC3">
        <w:rPr>
          <w:lang w:val="en-US" w:eastAsia="ja-JP"/>
        </w:rPr>
        <w:t>ification</w:t>
      </w:r>
      <w:r w:rsidRPr="00F212B3">
        <w:rPr>
          <w:lang w:val="en-US" w:eastAsia="ja-JP"/>
        </w:rPr>
        <w:t xml:space="preserve"> impact and </w:t>
      </w:r>
      <w:r w:rsidR="00251AC3">
        <w:rPr>
          <w:lang w:val="en-US" w:eastAsia="ja-JP"/>
        </w:rPr>
        <w:t xml:space="preserve">would </w:t>
      </w:r>
      <w:r w:rsidR="00211D7D">
        <w:rPr>
          <w:lang w:val="en-US" w:eastAsia="ja-JP"/>
        </w:rPr>
        <w:t xml:space="preserve">require </w:t>
      </w:r>
      <w:r w:rsidR="00146965">
        <w:rPr>
          <w:lang w:val="en-US" w:eastAsia="ja-JP"/>
        </w:rPr>
        <w:t xml:space="preserve">the </w:t>
      </w:r>
      <w:r w:rsidR="00251AC3">
        <w:rPr>
          <w:lang w:val="en-US" w:eastAsia="ja-JP"/>
        </w:rPr>
        <w:t>re</w:t>
      </w:r>
      <w:r w:rsidRPr="00F212B3">
        <w:rPr>
          <w:lang w:val="en-US" w:eastAsia="ja-JP"/>
        </w:rPr>
        <w:t xml:space="preserve">design of common </w:t>
      </w:r>
      <w:r w:rsidR="00251AC3">
        <w:rPr>
          <w:lang w:val="en-US" w:eastAsia="ja-JP"/>
        </w:rPr>
        <w:t xml:space="preserve">control </w:t>
      </w:r>
      <w:r w:rsidRPr="00F212B3">
        <w:rPr>
          <w:lang w:val="en-US" w:eastAsia="ja-JP"/>
        </w:rPr>
        <w:t xml:space="preserve">messages periodicity </w:t>
      </w:r>
      <w:r w:rsidR="00251AC3">
        <w:rPr>
          <w:lang w:val="en-US" w:eastAsia="ja-JP"/>
        </w:rPr>
        <w:t xml:space="preserve">and </w:t>
      </w:r>
      <w:r w:rsidR="00251AC3" w:rsidRPr="00F212B3">
        <w:rPr>
          <w:lang w:val="en-US" w:eastAsia="ja-JP"/>
        </w:rPr>
        <w:t>PRACH occasion</w:t>
      </w:r>
      <w:r w:rsidR="0064654F">
        <w:rPr>
          <w:lang w:val="en-US" w:eastAsia="ja-JP"/>
        </w:rPr>
        <w:t>s</w:t>
      </w:r>
      <w:r w:rsidR="00251AC3">
        <w:rPr>
          <w:lang w:val="en-US" w:eastAsia="ja-JP"/>
        </w:rPr>
        <w:t>.</w:t>
      </w:r>
    </w:p>
    <w:p w14:paraId="7E369BB8" w14:textId="77777777" w:rsidR="00251AC3" w:rsidRDefault="00251AC3" w:rsidP="008B232F">
      <w:pPr>
        <w:rPr>
          <w:lang w:val="en-US" w:eastAsia="ja-JP"/>
        </w:rPr>
      </w:pPr>
    </w:p>
    <w:p w14:paraId="3D918F8B" w14:textId="03D82196" w:rsidR="00211D7D" w:rsidRDefault="00BB24A8" w:rsidP="008B232F">
      <w:pPr>
        <w:rPr>
          <w:lang w:val="en-US" w:eastAsia="ja-JP"/>
        </w:rPr>
      </w:pPr>
      <w:r>
        <w:rPr>
          <w:lang w:val="en-US" w:eastAsia="ja-JP"/>
        </w:rPr>
        <w:t xml:space="preserve">In our view, </w:t>
      </w:r>
      <w:r w:rsidR="00CD7C24">
        <w:rPr>
          <w:lang w:val="en-US" w:eastAsia="ja-JP"/>
        </w:rPr>
        <w:t xml:space="preserve">an </w:t>
      </w:r>
      <w:r>
        <w:rPr>
          <w:lang w:val="en-US" w:eastAsia="ja-JP"/>
        </w:rPr>
        <w:t xml:space="preserve">SSB periodicity of 160 </w:t>
      </w:r>
      <w:proofErr w:type="spellStart"/>
      <w:r>
        <w:rPr>
          <w:lang w:val="en-US" w:eastAsia="ja-JP"/>
        </w:rPr>
        <w:t>ms</w:t>
      </w:r>
      <w:proofErr w:type="spellEnd"/>
      <w:r>
        <w:rPr>
          <w:lang w:val="en-US" w:eastAsia="ja-JP"/>
        </w:rPr>
        <w:t xml:space="preserve"> offers a good compromise between achievable coverage </w:t>
      </w:r>
      <w:r w:rsidR="00A20FA9">
        <w:rPr>
          <w:lang w:val="en-US" w:eastAsia="ja-JP"/>
        </w:rPr>
        <w:t xml:space="preserve">ratio and </w:t>
      </w:r>
      <w:r>
        <w:rPr>
          <w:lang w:val="en-US" w:eastAsia="ja-JP"/>
        </w:rPr>
        <w:t>specification</w:t>
      </w:r>
      <w:r w:rsidR="00A20FA9">
        <w:rPr>
          <w:lang w:val="en-US" w:eastAsia="ja-JP"/>
        </w:rPr>
        <w:t xml:space="preserve"> impact.</w:t>
      </w:r>
    </w:p>
    <w:p w14:paraId="7692E010" w14:textId="77777777" w:rsidR="00211D7D" w:rsidRDefault="00211D7D" w:rsidP="008B232F">
      <w:pPr>
        <w:rPr>
          <w:lang w:val="en-US" w:eastAsia="ja-JP"/>
        </w:rPr>
      </w:pPr>
    </w:p>
    <w:p w14:paraId="0C1521BC" w14:textId="6841A6A5" w:rsidR="00251AC3" w:rsidRDefault="00251AC3" w:rsidP="008B232F">
      <w:pPr>
        <w:rPr>
          <w:lang w:val="en-US" w:eastAsia="ja-JP"/>
        </w:rPr>
      </w:pPr>
      <w:r w:rsidRPr="00AA1438">
        <w:rPr>
          <w:b/>
          <w:bCs/>
          <w:lang w:val="en-US" w:eastAsia="ja-JP"/>
        </w:rPr>
        <w:t xml:space="preserve">Proposal </w:t>
      </w:r>
      <w:r w:rsidR="009143D8">
        <w:rPr>
          <w:b/>
          <w:bCs/>
          <w:lang w:val="en-US" w:eastAsia="ja-JP"/>
        </w:rPr>
        <w:t>1</w:t>
      </w:r>
      <w:r w:rsidRPr="00AA1438">
        <w:rPr>
          <w:b/>
          <w:bCs/>
          <w:lang w:val="en-US" w:eastAsia="ja-JP"/>
        </w:rPr>
        <w:t>:</w:t>
      </w:r>
      <w:r>
        <w:rPr>
          <w:lang w:val="en-US" w:eastAsia="ja-JP"/>
        </w:rPr>
        <w:t xml:space="preserve"> </w:t>
      </w:r>
      <w:r w:rsidR="00DE5BB3">
        <w:rPr>
          <w:lang w:val="en-US" w:eastAsia="ja-JP"/>
        </w:rPr>
        <w:t xml:space="preserve">RAN1 </w:t>
      </w:r>
      <w:r w:rsidR="007C572A">
        <w:rPr>
          <w:lang w:val="en-US" w:eastAsia="ja-JP"/>
        </w:rPr>
        <w:t xml:space="preserve">to </w:t>
      </w:r>
      <w:r w:rsidR="00DE5BB3">
        <w:rPr>
          <w:lang w:val="en-US" w:eastAsia="ja-JP"/>
        </w:rPr>
        <w:t xml:space="preserve">confirm </w:t>
      </w:r>
      <w:r w:rsidR="00D154D6">
        <w:rPr>
          <w:lang w:val="en-US" w:eastAsia="ja-JP"/>
        </w:rPr>
        <w:t xml:space="preserve">160 </w:t>
      </w:r>
      <w:proofErr w:type="spellStart"/>
      <w:r w:rsidR="00D154D6">
        <w:rPr>
          <w:lang w:val="en-US" w:eastAsia="ja-JP"/>
        </w:rPr>
        <w:t>ms</w:t>
      </w:r>
      <w:proofErr w:type="spellEnd"/>
      <w:r w:rsidR="00D154D6">
        <w:rPr>
          <w:lang w:val="en-US" w:eastAsia="ja-JP"/>
        </w:rPr>
        <w:t xml:space="preserve"> as the</w:t>
      </w:r>
      <w:r w:rsidR="00D154D6" w:rsidRPr="00D154D6">
        <w:rPr>
          <w:rFonts w:cs="Times"/>
          <w:szCs w:val="20"/>
          <w:lang w:eastAsia="x-none"/>
        </w:rPr>
        <w:t xml:space="preserve"> </w:t>
      </w:r>
      <w:r w:rsidR="00D154D6" w:rsidRPr="00473C9E">
        <w:rPr>
          <w:rFonts w:cs="Times"/>
          <w:szCs w:val="20"/>
          <w:lang w:eastAsia="x-none"/>
        </w:rPr>
        <w:t>maximum of the additional default value</w:t>
      </w:r>
      <w:r w:rsidR="00D154D6">
        <w:rPr>
          <w:rFonts w:cs="Times"/>
          <w:szCs w:val="20"/>
          <w:lang w:eastAsia="x-none"/>
        </w:rPr>
        <w:t xml:space="preserve"> for SSB periodicity.</w:t>
      </w:r>
    </w:p>
    <w:p w14:paraId="7258521A" w14:textId="77777777" w:rsidR="007969C1" w:rsidRDefault="007969C1" w:rsidP="00985EB6">
      <w:pPr>
        <w:rPr>
          <w:lang w:val="en-US" w:eastAsia="ja-JP"/>
        </w:rPr>
      </w:pPr>
    </w:p>
    <w:p w14:paraId="567707E3" w14:textId="6520BD4A" w:rsidR="00BE436E" w:rsidRDefault="00CB3107" w:rsidP="00BE436E">
      <w:pPr>
        <w:pStyle w:val="Heading3"/>
        <w:rPr>
          <w:lang w:val="en-US"/>
        </w:rPr>
      </w:pPr>
      <w:r>
        <w:rPr>
          <w:lang w:val="en-US"/>
        </w:rPr>
        <w:lastRenderedPageBreak/>
        <w:t xml:space="preserve">The combination of </w:t>
      </w:r>
      <w:r w:rsidR="00BE436E">
        <w:rPr>
          <w:lang w:val="en-US"/>
        </w:rPr>
        <w:t>wide and narrow beam footprints</w:t>
      </w:r>
    </w:p>
    <w:p w14:paraId="3426FE6F" w14:textId="77777777" w:rsidR="00F25344" w:rsidRDefault="00480324" w:rsidP="007B022F">
      <w:pPr>
        <w:rPr>
          <w:lang w:val="en-US" w:eastAsia="ja-JP"/>
        </w:rPr>
      </w:pPr>
      <w:r>
        <w:rPr>
          <w:lang w:val="en-US" w:eastAsia="ja-JP"/>
        </w:rPr>
        <w:t xml:space="preserve">A </w:t>
      </w:r>
      <w:r w:rsidR="006069CD">
        <w:rPr>
          <w:lang w:val="en-US" w:eastAsia="ja-JP"/>
        </w:rPr>
        <w:t>p</w:t>
      </w:r>
      <w:r w:rsidR="007969C1" w:rsidRPr="007969C1">
        <w:rPr>
          <w:lang w:val="en-US" w:eastAsia="ja-JP"/>
        </w:rPr>
        <w:t xml:space="preserve">otential enhancement for </w:t>
      </w:r>
      <w:r w:rsidR="006069CD">
        <w:rPr>
          <w:lang w:val="en-US" w:eastAsia="ja-JP"/>
        </w:rPr>
        <w:t xml:space="preserve">the </w:t>
      </w:r>
      <w:r w:rsidR="007969C1" w:rsidRPr="007969C1">
        <w:rPr>
          <w:lang w:val="en-US" w:eastAsia="ja-JP"/>
        </w:rPr>
        <w:t>transmi</w:t>
      </w:r>
      <w:r w:rsidR="006069CD">
        <w:rPr>
          <w:lang w:val="en-US" w:eastAsia="ja-JP"/>
        </w:rPr>
        <w:t>ssion</w:t>
      </w:r>
      <w:r w:rsidR="007969C1" w:rsidRPr="007969C1">
        <w:rPr>
          <w:lang w:val="en-US" w:eastAsia="ja-JP"/>
        </w:rPr>
        <w:t xml:space="preserve"> </w:t>
      </w:r>
      <w:r w:rsidR="006069CD">
        <w:rPr>
          <w:lang w:val="en-US" w:eastAsia="ja-JP"/>
        </w:rPr>
        <w:t xml:space="preserve">of </w:t>
      </w:r>
      <w:r w:rsidR="007969C1" w:rsidRPr="007969C1">
        <w:rPr>
          <w:lang w:val="en-US" w:eastAsia="ja-JP"/>
        </w:rPr>
        <w:t xml:space="preserve">the DL common channels </w:t>
      </w:r>
      <w:r>
        <w:rPr>
          <w:lang w:val="en-US" w:eastAsia="ja-JP"/>
        </w:rPr>
        <w:t xml:space="preserve">can be </w:t>
      </w:r>
      <w:r w:rsidR="00617C6E">
        <w:rPr>
          <w:lang w:val="en-US" w:eastAsia="ja-JP"/>
        </w:rPr>
        <w:t xml:space="preserve">to </w:t>
      </w:r>
      <w:r w:rsidR="007969C1" w:rsidRPr="007969C1">
        <w:rPr>
          <w:lang w:val="en-US" w:eastAsia="ja-JP"/>
        </w:rPr>
        <w:t>us</w:t>
      </w:r>
      <w:r w:rsidR="00617C6E">
        <w:rPr>
          <w:lang w:val="en-US" w:eastAsia="ja-JP"/>
        </w:rPr>
        <w:t>e</w:t>
      </w:r>
      <w:r w:rsidR="007969C1" w:rsidRPr="007969C1">
        <w:rPr>
          <w:lang w:val="en-US" w:eastAsia="ja-JP"/>
        </w:rPr>
        <w:t xml:space="preserve"> a wider beam footprint</w:t>
      </w:r>
      <w:r w:rsidR="00F25344">
        <w:rPr>
          <w:lang w:val="en-US" w:eastAsia="ja-JP"/>
        </w:rPr>
        <w:t xml:space="preserve">, </w:t>
      </w:r>
      <w:r w:rsidR="007969C1" w:rsidRPr="007969C1">
        <w:rPr>
          <w:lang w:val="en-US" w:eastAsia="ja-JP"/>
        </w:rPr>
        <w:t>while DL/UL dedicated channels (incl. PRACH) may be transmitted using a narrower beam footprint</w:t>
      </w:r>
      <w:r w:rsidR="006C70A5">
        <w:rPr>
          <w:lang w:val="en-US" w:eastAsia="ja-JP"/>
        </w:rPr>
        <w:t xml:space="preserve">. </w:t>
      </w:r>
      <w:r w:rsidR="006C70A5" w:rsidRPr="006C70A5">
        <w:rPr>
          <w:lang w:val="en-US" w:eastAsia="ja-JP"/>
        </w:rPr>
        <w:t>The idea is to TDM wide beam</w:t>
      </w:r>
      <w:r w:rsidR="00E1356A">
        <w:rPr>
          <w:lang w:val="en-US" w:eastAsia="ja-JP"/>
        </w:rPr>
        <w:t>s</w:t>
      </w:r>
      <w:r w:rsidR="006C70A5" w:rsidRPr="006C70A5">
        <w:rPr>
          <w:lang w:val="en-US" w:eastAsia="ja-JP"/>
        </w:rPr>
        <w:t xml:space="preserve"> and narrow beams.</w:t>
      </w:r>
      <w:r w:rsidR="006C70A5">
        <w:rPr>
          <w:lang w:val="en-US" w:eastAsia="ja-JP"/>
        </w:rPr>
        <w:t xml:space="preserve"> </w:t>
      </w:r>
    </w:p>
    <w:p w14:paraId="136E75C5" w14:textId="77777777" w:rsidR="00F25344" w:rsidRDefault="00F25344" w:rsidP="007B022F">
      <w:pPr>
        <w:rPr>
          <w:lang w:val="en-US" w:eastAsia="ja-JP"/>
        </w:rPr>
      </w:pPr>
    </w:p>
    <w:p w14:paraId="4F5B5281" w14:textId="15EE77B2" w:rsidR="005D134B" w:rsidRDefault="007D4379" w:rsidP="007B022F">
      <w:pPr>
        <w:rPr>
          <w:lang w:val="en-US" w:eastAsia="ja-JP"/>
        </w:rPr>
      </w:pPr>
      <w:r>
        <w:rPr>
          <w:lang w:val="en-US" w:eastAsia="ja-JP"/>
        </w:rPr>
        <w:t xml:space="preserve">Wider beams allow to reduce the number </w:t>
      </w:r>
      <w:r w:rsidR="001A12B8">
        <w:rPr>
          <w:lang w:val="en-US" w:eastAsia="ja-JP"/>
        </w:rPr>
        <w:t xml:space="preserve">of total beams </w:t>
      </w:r>
      <w:r w:rsidR="00201E94">
        <w:rPr>
          <w:lang w:val="en-US" w:eastAsia="ja-JP"/>
        </w:rPr>
        <w:t xml:space="preserve">in the coverage area. </w:t>
      </w:r>
      <w:r w:rsidR="00BB7A22">
        <w:rPr>
          <w:lang w:val="en-US" w:eastAsia="ja-JP"/>
        </w:rPr>
        <w:t xml:space="preserve">Hence, SSB periodicity may be kept low. On the other hand, wider beams </w:t>
      </w:r>
      <w:r w:rsidR="004423D3">
        <w:rPr>
          <w:lang w:val="en-US" w:eastAsia="ja-JP"/>
        </w:rPr>
        <w:t>come at the expense of reduced EIRP and SNR</w:t>
      </w:r>
      <w:r w:rsidR="00AE307A">
        <w:rPr>
          <w:lang w:val="en-US" w:eastAsia="ja-JP"/>
        </w:rPr>
        <w:t>,</w:t>
      </w:r>
      <w:r w:rsidR="006C7CD7">
        <w:rPr>
          <w:lang w:val="en-US" w:eastAsia="ja-JP"/>
        </w:rPr>
        <w:t xml:space="preserve"> in particular at the cell edges of wide beams</w:t>
      </w:r>
      <w:r w:rsidR="004423D3">
        <w:rPr>
          <w:lang w:val="en-US" w:eastAsia="ja-JP"/>
        </w:rPr>
        <w:t xml:space="preserve">. </w:t>
      </w:r>
      <w:r w:rsidR="00541C86">
        <w:rPr>
          <w:rFonts w:eastAsiaTheme="minorEastAsia" w:hint="eastAsia"/>
          <w:lang w:val="en-US" w:eastAsia="ja-JP"/>
        </w:rPr>
        <w:t>Currently, target CNR for satellite parameter Set 1-1/1-2 and Set 1-3 are -1.9</w:t>
      </w:r>
      <w:r w:rsidR="00DC21B8">
        <w:rPr>
          <w:rFonts w:eastAsiaTheme="minorEastAsia"/>
          <w:lang w:val="en-US" w:eastAsia="ja-JP"/>
        </w:rPr>
        <w:t xml:space="preserve"> </w:t>
      </w:r>
      <w:r w:rsidR="00541C86">
        <w:rPr>
          <w:rFonts w:eastAsiaTheme="minorEastAsia" w:hint="eastAsia"/>
          <w:lang w:val="en-US" w:eastAsia="ja-JP"/>
        </w:rPr>
        <w:t>dB and -</w:t>
      </w:r>
      <w:r w:rsidR="00DC21B8">
        <w:rPr>
          <w:rFonts w:eastAsiaTheme="minorEastAsia"/>
          <w:lang w:val="en-US" w:eastAsia="ja-JP"/>
        </w:rPr>
        <w:t xml:space="preserve">8 </w:t>
      </w:r>
      <w:r w:rsidR="00541C86">
        <w:rPr>
          <w:rFonts w:eastAsiaTheme="minorEastAsia" w:hint="eastAsia"/>
          <w:lang w:val="en-US" w:eastAsia="ja-JP"/>
        </w:rPr>
        <w:t>dB, respectively, and potential link level enhancements are under discussion. If wider beam</w:t>
      </w:r>
      <w:r w:rsidR="00613095">
        <w:rPr>
          <w:rFonts w:eastAsiaTheme="minorEastAsia"/>
          <w:lang w:val="en-US" w:eastAsia="ja-JP"/>
        </w:rPr>
        <w:t>s</w:t>
      </w:r>
      <w:r w:rsidR="00541C86">
        <w:rPr>
          <w:rFonts w:eastAsiaTheme="minorEastAsia" w:hint="eastAsia"/>
          <w:lang w:val="en-US" w:eastAsia="ja-JP"/>
        </w:rPr>
        <w:t xml:space="preserve"> </w:t>
      </w:r>
      <w:r w:rsidR="00613095">
        <w:rPr>
          <w:rFonts w:eastAsiaTheme="minorEastAsia"/>
          <w:lang w:val="en-US" w:eastAsia="ja-JP"/>
        </w:rPr>
        <w:t>are</w:t>
      </w:r>
      <w:r w:rsidR="00541C86">
        <w:rPr>
          <w:rFonts w:eastAsiaTheme="minorEastAsia" w:hint="eastAsia"/>
          <w:lang w:val="en-US" w:eastAsia="ja-JP"/>
        </w:rPr>
        <w:t xml:space="preserve"> assumed, a lower target CNR needs to be assumed for common channels, and </w:t>
      </w:r>
      <w:r w:rsidR="00AC2C62">
        <w:rPr>
          <w:rFonts w:eastAsiaTheme="minorEastAsia" w:hint="eastAsia"/>
          <w:lang w:val="en-US" w:eastAsia="ja-JP"/>
        </w:rPr>
        <w:t>thus</w:t>
      </w:r>
      <w:r w:rsidR="00541C86">
        <w:rPr>
          <w:rFonts w:eastAsiaTheme="minorEastAsia" w:hint="eastAsia"/>
          <w:lang w:val="en-US" w:eastAsia="ja-JP"/>
        </w:rPr>
        <w:t xml:space="preserve"> impacts on the link level enhancement</w:t>
      </w:r>
      <w:r w:rsidR="00031DE7">
        <w:rPr>
          <w:rFonts w:eastAsiaTheme="minorEastAsia"/>
          <w:lang w:val="en-US" w:eastAsia="ja-JP"/>
        </w:rPr>
        <w:t xml:space="preserve"> are the consequence</w:t>
      </w:r>
      <w:r w:rsidR="00541C86">
        <w:rPr>
          <w:rFonts w:eastAsiaTheme="minorEastAsia" w:hint="eastAsia"/>
          <w:lang w:val="en-US" w:eastAsia="ja-JP"/>
        </w:rPr>
        <w:t>.</w:t>
      </w:r>
    </w:p>
    <w:p w14:paraId="2B0DE358" w14:textId="77777777" w:rsidR="007A789C" w:rsidRDefault="007A789C" w:rsidP="007B022F">
      <w:pPr>
        <w:rPr>
          <w:lang w:val="en-US" w:eastAsia="ja-JP"/>
        </w:rPr>
      </w:pPr>
    </w:p>
    <w:p w14:paraId="55FACD8A" w14:textId="3DAA6E8E" w:rsidR="00CB4F3E" w:rsidRDefault="00CB4F3E" w:rsidP="00CB4F3E">
      <w:pPr>
        <w:rPr>
          <w:lang w:val="en-US" w:eastAsia="ja-JP"/>
        </w:rPr>
      </w:pPr>
      <w:r w:rsidRPr="00CB4F3E">
        <w:rPr>
          <w:b/>
          <w:bCs/>
          <w:lang w:val="en-US" w:eastAsia="ja-JP"/>
        </w:rPr>
        <w:t xml:space="preserve">Observation </w:t>
      </w:r>
      <w:r w:rsidR="009143D8">
        <w:rPr>
          <w:b/>
          <w:bCs/>
          <w:lang w:val="en-US" w:eastAsia="ja-JP"/>
        </w:rPr>
        <w:t>2</w:t>
      </w:r>
      <w:r>
        <w:rPr>
          <w:lang w:val="en-US" w:eastAsia="ja-JP"/>
        </w:rPr>
        <w:t xml:space="preserve">: Wider beams </w:t>
      </w:r>
      <w:r w:rsidR="005903D2">
        <w:rPr>
          <w:lang w:val="en-US" w:eastAsia="ja-JP"/>
        </w:rPr>
        <w:t xml:space="preserve">imply </w:t>
      </w:r>
      <w:r>
        <w:rPr>
          <w:lang w:val="en-US" w:eastAsia="ja-JP"/>
        </w:rPr>
        <w:t>reduced EIRP and SNR</w:t>
      </w:r>
      <w:r w:rsidR="005903D2">
        <w:rPr>
          <w:lang w:val="en-US" w:eastAsia="ja-JP"/>
        </w:rPr>
        <w:t xml:space="preserve"> and may affect </w:t>
      </w:r>
      <w:r>
        <w:rPr>
          <w:lang w:val="en-US" w:eastAsia="ja-JP"/>
        </w:rPr>
        <w:t xml:space="preserve">in particular </w:t>
      </w:r>
      <w:r w:rsidR="005903D2">
        <w:rPr>
          <w:lang w:val="en-US" w:eastAsia="ja-JP"/>
        </w:rPr>
        <w:t xml:space="preserve">UE </w:t>
      </w:r>
      <w:r>
        <w:rPr>
          <w:lang w:val="en-US" w:eastAsia="ja-JP"/>
        </w:rPr>
        <w:t xml:space="preserve">at the cell edges of wide beams. </w:t>
      </w:r>
    </w:p>
    <w:p w14:paraId="70FEB410" w14:textId="77777777" w:rsidR="007508CE" w:rsidRDefault="007508CE" w:rsidP="007B022F">
      <w:pPr>
        <w:rPr>
          <w:lang w:val="en-US" w:eastAsia="ja-JP"/>
        </w:rPr>
      </w:pPr>
    </w:p>
    <w:p w14:paraId="4B996EC4" w14:textId="56756D85" w:rsidR="007A789C" w:rsidRPr="00934E42" w:rsidRDefault="00934E42" w:rsidP="007B022F">
      <w:pPr>
        <w:rPr>
          <w:lang w:val="en-US" w:eastAsia="ja-JP"/>
        </w:rPr>
      </w:pPr>
      <w:r w:rsidRPr="00934E42">
        <w:rPr>
          <w:b/>
          <w:bCs/>
          <w:lang w:val="en-US" w:eastAsia="ja-JP"/>
        </w:rPr>
        <w:t xml:space="preserve">Proposal </w:t>
      </w:r>
      <w:r w:rsidR="009143D8">
        <w:rPr>
          <w:b/>
          <w:bCs/>
          <w:lang w:val="en-US" w:eastAsia="ja-JP"/>
        </w:rPr>
        <w:t>2</w:t>
      </w:r>
      <w:r w:rsidRPr="00934E42">
        <w:rPr>
          <w:lang w:val="en-US" w:eastAsia="ja-JP"/>
        </w:rPr>
        <w:t xml:space="preserve">: RAN1 to study the impact of wider beams for common control signaling on </w:t>
      </w:r>
      <w:r w:rsidR="00FD5183">
        <w:rPr>
          <w:lang w:val="en-US" w:eastAsia="ja-JP"/>
        </w:rPr>
        <w:t>SSB</w:t>
      </w:r>
      <w:r w:rsidRPr="00934E42">
        <w:rPr>
          <w:lang w:val="en-US" w:eastAsia="ja-JP"/>
        </w:rPr>
        <w:t xml:space="preserve"> detection.</w:t>
      </w:r>
    </w:p>
    <w:p w14:paraId="6E74B494" w14:textId="77777777" w:rsidR="000016AF" w:rsidRPr="00D94465" w:rsidRDefault="000016AF" w:rsidP="000016AF">
      <w:pPr>
        <w:rPr>
          <w:lang w:val="en-US" w:eastAsia="ja-JP"/>
        </w:rPr>
      </w:pPr>
    </w:p>
    <w:p w14:paraId="188B99D1" w14:textId="77777777" w:rsidR="008B232F" w:rsidRPr="00D94465" w:rsidRDefault="008B232F" w:rsidP="00605EF9">
      <w:pPr>
        <w:pStyle w:val="Heading3"/>
        <w:rPr>
          <w:lang w:val="en-US"/>
        </w:rPr>
      </w:pPr>
      <w:r w:rsidRPr="00D94465">
        <w:rPr>
          <w:lang w:val="en-US"/>
        </w:rPr>
        <w:t>Cell On/Off management</w:t>
      </w:r>
    </w:p>
    <w:p w14:paraId="02A12DFA" w14:textId="70B3EAB2" w:rsidR="008B232F" w:rsidRDefault="002D0EE7" w:rsidP="008B232F">
      <w:pPr>
        <w:rPr>
          <w:lang w:val="en-US" w:eastAsia="ja-JP"/>
        </w:rPr>
      </w:pPr>
      <w:r>
        <w:rPr>
          <w:lang w:val="en-US" w:eastAsia="ja-JP"/>
        </w:rPr>
        <w:t>A</w:t>
      </w:r>
      <w:r w:rsidRPr="00D94465">
        <w:rPr>
          <w:lang w:val="en-US" w:eastAsia="ja-JP"/>
        </w:rPr>
        <w:t>s part of the objectives</w:t>
      </w:r>
      <w:r>
        <w:rPr>
          <w:lang w:val="en-US" w:eastAsia="ja-JP"/>
        </w:rPr>
        <w:t xml:space="preserve"> for the </w:t>
      </w:r>
      <w:r w:rsidRPr="00D94465">
        <w:rPr>
          <w:lang w:val="en-US" w:eastAsia="ja-JP"/>
        </w:rPr>
        <w:t>system level study</w:t>
      </w:r>
      <w:r>
        <w:rPr>
          <w:lang w:val="en-US" w:eastAsia="ja-JP"/>
        </w:rPr>
        <w:t>,</w:t>
      </w:r>
      <w:r w:rsidRPr="00D94465">
        <w:rPr>
          <w:lang w:val="en-US" w:eastAsia="ja-JP"/>
        </w:rPr>
        <w:t xml:space="preserve"> R</w:t>
      </w:r>
      <w:r>
        <w:rPr>
          <w:lang w:val="en-US" w:eastAsia="ja-JP"/>
        </w:rPr>
        <w:t>el-</w:t>
      </w:r>
      <w:r w:rsidRPr="00D94465">
        <w:rPr>
          <w:lang w:val="en-US" w:eastAsia="ja-JP"/>
        </w:rPr>
        <w:t xml:space="preserve">18 network energy saving </w:t>
      </w:r>
      <w:r>
        <w:rPr>
          <w:lang w:val="en-US" w:eastAsia="ja-JP"/>
        </w:rPr>
        <w:t xml:space="preserve">(NES) </w:t>
      </w:r>
      <w:r w:rsidRPr="00D94465">
        <w:rPr>
          <w:lang w:val="en-US" w:eastAsia="ja-JP"/>
        </w:rPr>
        <w:t>techniques should be considered as baseline</w:t>
      </w:r>
      <w:r>
        <w:rPr>
          <w:lang w:val="en-US" w:eastAsia="ja-JP"/>
        </w:rPr>
        <w:t xml:space="preserve">. </w:t>
      </w:r>
      <w:r w:rsidR="008B232F" w:rsidRPr="00D94465">
        <w:rPr>
          <w:lang w:val="en-US" w:eastAsia="ja-JP"/>
        </w:rPr>
        <w:t>The R</w:t>
      </w:r>
      <w:r w:rsidR="0088059E" w:rsidRPr="00D94465">
        <w:rPr>
          <w:lang w:val="en-US" w:eastAsia="ja-JP"/>
        </w:rPr>
        <w:t>el-</w:t>
      </w:r>
      <w:r w:rsidR="008B232F" w:rsidRPr="00D94465">
        <w:rPr>
          <w:lang w:val="en-US" w:eastAsia="ja-JP"/>
        </w:rPr>
        <w:t xml:space="preserve">18 Cell DTX/DRX mechanism </w:t>
      </w:r>
      <w:r w:rsidR="0088059E" w:rsidRPr="00D94465">
        <w:rPr>
          <w:lang w:val="en-US" w:eastAsia="ja-JP"/>
        </w:rPr>
        <w:t xml:space="preserve">for </w:t>
      </w:r>
      <w:r w:rsidR="008B232F" w:rsidRPr="00D94465">
        <w:rPr>
          <w:lang w:val="en-US" w:eastAsia="ja-JP"/>
        </w:rPr>
        <w:t xml:space="preserve">NES makes use of periodic </w:t>
      </w:r>
      <w:proofErr w:type="gramStart"/>
      <w:r w:rsidR="008B232F" w:rsidRPr="00D94465">
        <w:rPr>
          <w:lang w:val="en-US" w:eastAsia="ja-JP"/>
        </w:rPr>
        <w:t>On</w:t>
      </w:r>
      <w:proofErr w:type="gramEnd"/>
      <w:r w:rsidR="008B232F" w:rsidRPr="00D94465">
        <w:rPr>
          <w:lang w:val="en-US" w:eastAsia="ja-JP"/>
        </w:rPr>
        <w:t>/Off durations</w:t>
      </w:r>
      <w:r w:rsidR="004144AF" w:rsidRPr="00D94465">
        <w:rPr>
          <w:lang w:val="en-US" w:eastAsia="ja-JP"/>
        </w:rPr>
        <w:t xml:space="preserve"> for UE in RRC_</w:t>
      </w:r>
      <w:r w:rsidR="009E3EC1">
        <w:rPr>
          <w:rFonts w:eastAsiaTheme="minorEastAsia" w:hint="eastAsia"/>
          <w:lang w:val="en-US" w:eastAsia="ja-JP"/>
        </w:rPr>
        <w:t>CONNECTED</w:t>
      </w:r>
      <w:r w:rsidR="009E3EC1" w:rsidRPr="00D94465">
        <w:rPr>
          <w:lang w:val="en-US" w:eastAsia="ja-JP"/>
        </w:rPr>
        <w:t xml:space="preserve"> </w:t>
      </w:r>
      <w:r w:rsidR="004144AF" w:rsidRPr="00D94465">
        <w:rPr>
          <w:lang w:val="en-US" w:eastAsia="ja-JP"/>
        </w:rPr>
        <w:t>mode</w:t>
      </w:r>
      <w:r w:rsidR="008B232F" w:rsidRPr="00D94465">
        <w:rPr>
          <w:lang w:val="en-US" w:eastAsia="ja-JP"/>
        </w:rPr>
        <w:t>. RAN1 should consider how to reuse or enhance that mechanism by introducing longer DTX/DRX active time periods and more flexible cell DTX/DRX control adapted to beam-hopping requirements.</w:t>
      </w:r>
      <w:r w:rsidR="00B1130D" w:rsidRPr="00D94465">
        <w:rPr>
          <w:lang w:val="en-US" w:eastAsia="ja-JP"/>
        </w:rPr>
        <w:t xml:space="preserve"> In a terrestrial network, </w:t>
      </w:r>
      <w:r w:rsidR="0001374F">
        <w:rPr>
          <w:rFonts w:eastAsiaTheme="minorEastAsia" w:hint="eastAsia"/>
          <w:lang w:val="en-US" w:eastAsia="ja-JP"/>
        </w:rPr>
        <w:t xml:space="preserve">the mobility to change </w:t>
      </w:r>
      <w:r w:rsidR="001556CC">
        <w:rPr>
          <w:rFonts w:eastAsiaTheme="minorEastAsia"/>
          <w:lang w:val="en-US" w:eastAsia="ja-JP"/>
        </w:rPr>
        <w:t>a</w:t>
      </w:r>
      <w:r w:rsidR="0001374F">
        <w:rPr>
          <w:rFonts w:eastAsiaTheme="minorEastAsia" w:hint="eastAsia"/>
          <w:lang w:val="en-US" w:eastAsia="ja-JP"/>
        </w:rPr>
        <w:t xml:space="preserve"> cell can be relatively infrequent</w:t>
      </w:r>
      <w:r w:rsidR="00B1130D" w:rsidRPr="00D94465">
        <w:rPr>
          <w:lang w:val="en-US" w:eastAsia="ja-JP"/>
        </w:rPr>
        <w:t xml:space="preserve">. That is, </w:t>
      </w:r>
      <w:r w:rsidR="001556CC">
        <w:rPr>
          <w:lang w:val="en-US" w:eastAsia="ja-JP"/>
        </w:rPr>
        <w:t xml:space="preserve">in </w:t>
      </w:r>
      <w:r w:rsidR="00B235DD">
        <w:rPr>
          <w:rFonts w:eastAsiaTheme="minorEastAsia" w:hint="eastAsia"/>
          <w:lang w:val="en-US" w:eastAsia="ja-JP"/>
        </w:rPr>
        <w:t xml:space="preserve">the majority of </w:t>
      </w:r>
      <w:r w:rsidR="001556CC">
        <w:rPr>
          <w:rFonts w:eastAsiaTheme="minorEastAsia"/>
          <w:lang w:val="en-US" w:eastAsia="ja-JP"/>
        </w:rPr>
        <w:t>all</w:t>
      </w:r>
      <w:r w:rsidR="00B235DD">
        <w:rPr>
          <w:rFonts w:eastAsiaTheme="minorEastAsia" w:hint="eastAsia"/>
          <w:lang w:val="en-US" w:eastAsia="ja-JP"/>
        </w:rPr>
        <w:t xml:space="preserve"> case</w:t>
      </w:r>
      <w:r w:rsidR="00DB79AC">
        <w:rPr>
          <w:rFonts w:eastAsiaTheme="minorEastAsia" w:hint="eastAsia"/>
          <w:lang w:val="en-US" w:eastAsia="ja-JP"/>
        </w:rPr>
        <w:t>s</w:t>
      </w:r>
      <w:r w:rsidR="00B235DD">
        <w:rPr>
          <w:rFonts w:eastAsiaTheme="minorEastAsia" w:hint="eastAsia"/>
          <w:lang w:val="en-US" w:eastAsia="ja-JP"/>
        </w:rPr>
        <w:t xml:space="preserve"> </w:t>
      </w:r>
      <w:r w:rsidR="00B1130D" w:rsidRPr="00D94465">
        <w:rPr>
          <w:lang w:val="en-US" w:eastAsia="ja-JP"/>
        </w:rPr>
        <w:t xml:space="preserve">the </w:t>
      </w:r>
      <w:r w:rsidR="00B235DD">
        <w:rPr>
          <w:rFonts w:eastAsiaTheme="minorEastAsia" w:hint="eastAsia"/>
          <w:lang w:val="en-US" w:eastAsia="ja-JP"/>
        </w:rPr>
        <w:t xml:space="preserve">same </w:t>
      </w:r>
      <w:r w:rsidR="00B1130D" w:rsidRPr="00D94465">
        <w:rPr>
          <w:lang w:val="en-US" w:eastAsia="ja-JP"/>
        </w:rPr>
        <w:t xml:space="preserve">cell is present, even if UE is in sleep mode. In NTN, </w:t>
      </w:r>
      <w:r w:rsidR="00F73517" w:rsidRPr="00D94465">
        <w:rPr>
          <w:lang w:val="en-US" w:eastAsia="ja-JP"/>
        </w:rPr>
        <w:t xml:space="preserve">on the other hand, </w:t>
      </w:r>
      <w:r w:rsidR="00B1130D" w:rsidRPr="00D94465">
        <w:rPr>
          <w:lang w:val="en-US" w:eastAsia="ja-JP"/>
        </w:rPr>
        <w:t>some provision must be made that a cell moves away due to the satellite movement while UE sleeps.</w:t>
      </w:r>
      <w:r w:rsidR="001B497C" w:rsidRPr="00D94465">
        <w:rPr>
          <w:lang w:val="en-US" w:eastAsia="ja-JP"/>
        </w:rPr>
        <w:t xml:space="preserve"> </w:t>
      </w:r>
      <w:r w:rsidR="00413E0D" w:rsidRPr="00D94465">
        <w:rPr>
          <w:lang w:val="en-US" w:eastAsia="ja-JP"/>
        </w:rPr>
        <w:t>In this</w:t>
      </w:r>
      <w:r w:rsidR="008B232F" w:rsidRPr="00D94465">
        <w:rPr>
          <w:lang w:val="en-US" w:eastAsia="ja-JP"/>
        </w:rPr>
        <w:t xml:space="preserve"> potential scenario UE </w:t>
      </w:r>
      <w:r w:rsidR="00816C70" w:rsidRPr="00D94465">
        <w:rPr>
          <w:lang w:val="en-US" w:eastAsia="ja-JP"/>
        </w:rPr>
        <w:t xml:space="preserve">otherwise </w:t>
      </w:r>
      <w:r w:rsidR="008B232F" w:rsidRPr="00D94465">
        <w:rPr>
          <w:lang w:val="en-US" w:eastAsia="ja-JP"/>
        </w:rPr>
        <w:t xml:space="preserve">wakes up in a different cell after an off period. </w:t>
      </w:r>
    </w:p>
    <w:p w14:paraId="62EA9ED5" w14:textId="77777777" w:rsidR="00A87BBA" w:rsidRDefault="00A87BBA" w:rsidP="008B232F">
      <w:pPr>
        <w:rPr>
          <w:lang w:val="en-US" w:eastAsia="ja-JP"/>
        </w:rPr>
      </w:pPr>
    </w:p>
    <w:p w14:paraId="113BA1D0" w14:textId="7F7FE7ED" w:rsidR="008B232F" w:rsidRPr="007B6F54" w:rsidRDefault="007B6F54" w:rsidP="007B6F54">
      <w:pPr>
        <w:rPr>
          <w:lang w:val="en-US" w:eastAsia="ja-JP"/>
        </w:rPr>
      </w:pPr>
      <w:r w:rsidRPr="007B6F54">
        <w:rPr>
          <w:lang w:val="en-US" w:eastAsia="ja-JP"/>
        </w:rPr>
        <w:t xml:space="preserve">In </w:t>
      </w:r>
      <w:r>
        <w:rPr>
          <w:b/>
          <w:bCs/>
          <w:lang w:val="en-US" w:eastAsia="ja-JP"/>
        </w:rPr>
        <w:fldChar w:fldCharType="begin"/>
      </w:r>
      <w:r>
        <w:rPr>
          <w:b/>
          <w:bCs/>
          <w:lang w:val="en-US" w:eastAsia="ja-JP"/>
        </w:rPr>
        <w:instrText xml:space="preserve"> REF _Ref178685479 \h </w:instrText>
      </w:r>
      <w:r>
        <w:rPr>
          <w:b/>
          <w:bCs/>
          <w:lang w:val="en-US" w:eastAsia="ja-JP"/>
        </w:rPr>
      </w:r>
      <w:r>
        <w:rPr>
          <w:b/>
          <w:bCs/>
          <w:lang w:val="en-US" w:eastAsia="ja-JP"/>
        </w:rPr>
        <w:fldChar w:fldCharType="separate"/>
      </w:r>
      <w:r>
        <w:t xml:space="preserve">Table </w:t>
      </w:r>
      <w:r>
        <w:rPr>
          <w:noProof/>
        </w:rPr>
        <w:t>1</w:t>
      </w:r>
      <w:r>
        <w:rPr>
          <w:b/>
          <w:bCs/>
          <w:lang w:val="en-US" w:eastAsia="ja-JP"/>
        </w:rPr>
        <w:fldChar w:fldCharType="end"/>
      </w:r>
      <w:r w:rsidR="00124B3D">
        <w:rPr>
          <w:b/>
          <w:bCs/>
          <w:lang w:val="en-US" w:eastAsia="ja-JP"/>
        </w:rPr>
        <w:t>,</w:t>
      </w:r>
      <w:r w:rsidRPr="007B6F54">
        <w:rPr>
          <w:lang w:val="en-US" w:eastAsia="ja-JP"/>
        </w:rPr>
        <w:t xml:space="preserve"> we explore</w:t>
      </w:r>
      <w:r w:rsidR="008B232F" w:rsidRPr="007B6F54">
        <w:rPr>
          <w:lang w:val="en-US" w:eastAsia="ja-JP"/>
        </w:rPr>
        <w:t xml:space="preserve"> the </w:t>
      </w:r>
      <w:r w:rsidR="00455EFA" w:rsidRPr="007B6F54">
        <w:rPr>
          <w:rFonts w:eastAsiaTheme="minorEastAsia"/>
          <w:lang w:val="en-US" w:eastAsia="ja-JP"/>
        </w:rPr>
        <w:t>relation</w:t>
      </w:r>
      <w:r w:rsidR="008B232F" w:rsidRPr="007B6F54">
        <w:rPr>
          <w:lang w:val="en-US" w:eastAsia="ja-JP"/>
        </w:rPr>
        <w:t xml:space="preserve"> between beam-hopping patterns and Cell DTX/DRX patterns</w:t>
      </w:r>
      <w:r>
        <w:rPr>
          <w:lang w:val="en-US" w:eastAsia="ja-JP"/>
        </w:rPr>
        <w:t>.</w:t>
      </w:r>
    </w:p>
    <w:p w14:paraId="7D340E9B" w14:textId="031BD545" w:rsidR="007B6F54" w:rsidRPr="00CD529C" w:rsidRDefault="007B6F54" w:rsidP="00CD529C">
      <w:pPr>
        <w:pStyle w:val="Caption"/>
        <w:keepNext/>
        <w:jc w:val="center"/>
      </w:pPr>
      <w:bookmarkStart w:id="1" w:name="_Ref178685479"/>
      <w:r w:rsidRPr="00CD529C">
        <w:t xml:space="preserve">Table </w:t>
      </w:r>
      <w:r w:rsidRPr="00CD529C">
        <w:fldChar w:fldCharType="begin"/>
      </w:r>
      <w:r w:rsidRPr="00CD529C">
        <w:instrText xml:space="preserve"> SEQ Table \* ARABIC </w:instrText>
      </w:r>
      <w:r w:rsidRPr="00CD529C">
        <w:fldChar w:fldCharType="separate"/>
      </w:r>
      <w:r w:rsidRPr="00CD529C">
        <w:rPr>
          <w:noProof/>
        </w:rPr>
        <w:t>1</w:t>
      </w:r>
      <w:r w:rsidRPr="00CD529C">
        <w:fldChar w:fldCharType="end"/>
      </w:r>
      <w:bookmarkEnd w:id="1"/>
      <w:r w:rsidRPr="00CD529C">
        <w:t>: Relationship between Beamhopping and Cell DTX/DRX patterns</w:t>
      </w:r>
    </w:p>
    <w:tbl>
      <w:tblPr>
        <w:tblStyle w:val="ListTable1Light"/>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353"/>
        <w:gridCol w:w="2882"/>
        <w:gridCol w:w="3827"/>
      </w:tblGrid>
      <w:tr w:rsidR="003F39A8" w:rsidRPr="003F39A8" w14:paraId="48E52B42" w14:textId="77777777" w:rsidTr="007B6F54">
        <w:trPr>
          <w:cnfStyle w:val="100000000000" w:firstRow="1" w:lastRow="0" w:firstColumn="0" w:lastColumn="0" w:oddVBand="0" w:evenVBand="0" w:oddHBand="0" w:evenHBand="0" w:firstRowFirstColumn="0" w:firstRowLastColumn="0" w:lastRowFirstColumn="0" w:lastRowLastColumn="0"/>
          <w:trHeight w:val="584"/>
        </w:trPr>
        <w:tc>
          <w:tcPr>
            <w:tcW w:w="2353" w:type="dxa"/>
            <w:tcBorders>
              <w:bottom w:val="none" w:sz="0" w:space="0" w:color="auto"/>
            </w:tcBorders>
            <w:hideMark/>
          </w:tcPr>
          <w:p w14:paraId="108FB86E" w14:textId="77777777" w:rsidR="003F39A8" w:rsidRPr="003F39A8" w:rsidRDefault="003F39A8" w:rsidP="003F39A8">
            <w:pPr>
              <w:rPr>
                <w:lang w:val="en-US" w:eastAsia="ja-JP"/>
              </w:rPr>
            </w:pPr>
          </w:p>
        </w:tc>
        <w:tc>
          <w:tcPr>
            <w:tcW w:w="2882" w:type="dxa"/>
            <w:tcBorders>
              <w:bottom w:val="none" w:sz="0" w:space="0" w:color="auto"/>
            </w:tcBorders>
            <w:hideMark/>
          </w:tcPr>
          <w:p w14:paraId="74A31140" w14:textId="243FF38A" w:rsidR="003F39A8" w:rsidRPr="003F39A8" w:rsidRDefault="003F39A8" w:rsidP="003F39A8">
            <w:pPr>
              <w:rPr>
                <w:lang w:val="en-US" w:eastAsia="ja-JP"/>
              </w:rPr>
            </w:pPr>
            <w:r w:rsidRPr="003F39A8">
              <w:rPr>
                <w:rFonts w:hint="eastAsia"/>
                <w:lang w:val="en-US" w:eastAsia="ja-JP"/>
              </w:rPr>
              <w:t>Rel</w:t>
            </w:r>
            <w:r w:rsidR="00124B3D">
              <w:rPr>
                <w:lang w:val="en-US" w:eastAsia="ja-JP"/>
              </w:rPr>
              <w:t>-</w:t>
            </w:r>
            <w:r w:rsidRPr="003F39A8">
              <w:rPr>
                <w:rFonts w:hint="eastAsia"/>
                <w:lang w:val="en-US" w:eastAsia="ja-JP"/>
              </w:rPr>
              <w:t xml:space="preserve">18 Cell DTX/DRX </w:t>
            </w:r>
          </w:p>
        </w:tc>
        <w:tc>
          <w:tcPr>
            <w:tcW w:w="3827" w:type="dxa"/>
            <w:tcBorders>
              <w:bottom w:val="none" w:sz="0" w:space="0" w:color="auto"/>
            </w:tcBorders>
            <w:hideMark/>
          </w:tcPr>
          <w:p w14:paraId="2ED9B46B" w14:textId="77777777" w:rsidR="003F39A8" w:rsidRPr="003F39A8" w:rsidRDefault="003F39A8" w:rsidP="003F39A8">
            <w:pPr>
              <w:rPr>
                <w:lang w:val="en-US" w:eastAsia="ja-JP"/>
              </w:rPr>
            </w:pPr>
            <w:r w:rsidRPr="003F39A8">
              <w:rPr>
                <w:rFonts w:hint="eastAsia"/>
                <w:lang w:val="en-US" w:eastAsia="ja-JP"/>
              </w:rPr>
              <w:t xml:space="preserve">NTN DL coverage enhancement  </w:t>
            </w:r>
          </w:p>
        </w:tc>
      </w:tr>
      <w:tr w:rsidR="003F39A8" w:rsidRPr="003F39A8" w14:paraId="0E3CDCA0" w14:textId="77777777" w:rsidTr="007B6F54">
        <w:trPr>
          <w:cnfStyle w:val="000000100000" w:firstRow="0" w:lastRow="0" w:firstColumn="0" w:lastColumn="0" w:oddVBand="0" w:evenVBand="0" w:oddHBand="1" w:evenHBand="0" w:firstRowFirstColumn="0" w:firstRowLastColumn="0" w:lastRowFirstColumn="0" w:lastRowLastColumn="0"/>
          <w:trHeight w:val="584"/>
        </w:trPr>
        <w:tc>
          <w:tcPr>
            <w:tcW w:w="2353" w:type="dxa"/>
            <w:hideMark/>
          </w:tcPr>
          <w:p w14:paraId="0C8BCB39" w14:textId="77777777" w:rsidR="003F39A8" w:rsidRPr="003F39A8" w:rsidRDefault="003F39A8" w:rsidP="003F39A8">
            <w:pPr>
              <w:rPr>
                <w:lang w:val="en-US" w:eastAsia="ja-JP"/>
              </w:rPr>
            </w:pPr>
            <w:r w:rsidRPr="003F39A8">
              <w:rPr>
                <w:rFonts w:hint="eastAsia"/>
                <w:lang w:val="en-US" w:eastAsia="ja-JP"/>
              </w:rPr>
              <w:t xml:space="preserve">Usage </w:t>
            </w:r>
          </w:p>
        </w:tc>
        <w:tc>
          <w:tcPr>
            <w:tcW w:w="2882" w:type="dxa"/>
            <w:hideMark/>
          </w:tcPr>
          <w:p w14:paraId="6A00105D" w14:textId="77777777" w:rsidR="003F39A8" w:rsidRPr="003F39A8" w:rsidRDefault="003F39A8" w:rsidP="003F39A8">
            <w:pPr>
              <w:rPr>
                <w:lang w:val="en-US" w:eastAsia="ja-JP"/>
              </w:rPr>
            </w:pPr>
            <w:r w:rsidRPr="003F39A8">
              <w:rPr>
                <w:rFonts w:hint="eastAsia"/>
                <w:lang w:val="en-US" w:eastAsia="ja-JP"/>
              </w:rPr>
              <w:t xml:space="preserve">Energy saving – transmission can be extended from configured DTX/DRX pattern when needed. </w:t>
            </w:r>
          </w:p>
        </w:tc>
        <w:tc>
          <w:tcPr>
            <w:tcW w:w="3827" w:type="dxa"/>
            <w:hideMark/>
          </w:tcPr>
          <w:p w14:paraId="1F80A4A4" w14:textId="29BB32BE" w:rsidR="003F39A8" w:rsidRPr="006500EE" w:rsidRDefault="003F39A8" w:rsidP="003F39A8">
            <w:pPr>
              <w:rPr>
                <w:rFonts w:eastAsiaTheme="minorEastAsia"/>
                <w:lang w:val="en-US" w:eastAsia="ja-JP"/>
              </w:rPr>
            </w:pPr>
            <w:r w:rsidRPr="003F39A8">
              <w:rPr>
                <w:rFonts w:hint="eastAsia"/>
                <w:lang w:val="en-US" w:eastAsia="ja-JP"/>
              </w:rPr>
              <w:t>Beam hopping – if transmission is extended for a cell, another cell cannot be served</w:t>
            </w:r>
            <w:r w:rsidR="006500EE">
              <w:rPr>
                <w:rFonts w:eastAsiaTheme="minorEastAsia" w:hint="eastAsia"/>
                <w:lang w:val="en-US" w:eastAsia="ja-JP"/>
              </w:rPr>
              <w:t xml:space="preserve"> </w:t>
            </w:r>
            <w:r w:rsidR="00015150">
              <w:rPr>
                <w:rFonts w:eastAsiaTheme="minorEastAsia" w:hint="eastAsia"/>
                <w:lang w:val="en-US" w:eastAsia="ja-JP"/>
              </w:rPr>
              <w:t>for the extended period</w:t>
            </w:r>
            <w:r w:rsidR="006B113B">
              <w:rPr>
                <w:rFonts w:eastAsiaTheme="minorEastAsia" w:hint="eastAsia"/>
                <w:lang w:val="en-US" w:eastAsia="ja-JP"/>
              </w:rPr>
              <w:t>.</w:t>
            </w:r>
          </w:p>
        </w:tc>
      </w:tr>
      <w:tr w:rsidR="003F39A8" w:rsidRPr="003F39A8" w14:paraId="341DAF4C" w14:textId="77777777" w:rsidTr="007B6F54">
        <w:trPr>
          <w:trHeight w:val="584"/>
        </w:trPr>
        <w:tc>
          <w:tcPr>
            <w:tcW w:w="2353" w:type="dxa"/>
            <w:hideMark/>
          </w:tcPr>
          <w:p w14:paraId="1407196E" w14:textId="77777777" w:rsidR="003F39A8" w:rsidRPr="003F39A8" w:rsidRDefault="003F39A8" w:rsidP="003F39A8">
            <w:pPr>
              <w:rPr>
                <w:lang w:val="en-US" w:eastAsia="ja-JP"/>
              </w:rPr>
            </w:pPr>
            <w:r w:rsidRPr="003F39A8">
              <w:rPr>
                <w:rFonts w:hint="eastAsia"/>
                <w:lang w:val="en-US" w:eastAsia="ja-JP"/>
              </w:rPr>
              <w:t xml:space="preserve">Configuration </w:t>
            </w:r>
          </w:p>
        </w:tc>
        <w:tc>
          <w:tcPr>
            <w:tcW w:w="2882" w:type="dxa"/>
            <w:hideMark/>
          </w:tcPr>
          <w:p w14:paraId="6F674987" w14:textId="77777777" w:rsidR="003F39A8" w:rsidRPr="003F39A8" w:rsidRDefault="003F39A8" w:rsidP="003F39A8">
            <w:pPr>
              <w:rPr>
                <w:lang w:val="en-US" w:eastAsia="ja-JP"/>
              </w:rPr>
            </w:pPr>
            <w:r w:rsidRPr="003F39A8">
              <w:rPr>
                <w:rFonts w:hint="eastAsia"/>
                <w:lang w:val="en-US" w:eastAsia="ja-JP"/>
              </w:rPr>
              <w:t>Per UE</w:t>
            </w:r>
          </w:p>
        </w:tc>
        <w:tc>
          <w:tcPr>
            <w:tcW w:w="3827" w:type="dxa"/>
            <w:hideMark/>
          </w:tcPr>
          <w:p w14:paraId="687CC590" w14:textId="4887AEB0" w:rsidR="003F39A8" w:rsidRPr="009223C4" w:rsidRDefault="003F39A8" w:rsidP="003F39A8">
            <w:pPr>
              <w:rPr>
                <w:rFonts w:eastAsiaTheme="minorEastAsia"/>
                <w:lang w:val="en-US" w:eastAsia="ja-JP"/>
              </w:rPr>
            </w:pPr>
            <w:r w:rsidRPr="003F39A8">
              <w:rPr>
                <w:rFonts w:hint="eastAsia"/>
                <w:lang w:val="en-US" w:eastAsia="ja-JP"/>
              </w:rPr>
              <w:t>Per Cell</w:t>
            </w:r>
            <w:r w:rsidR="009223C4">
              <w:rPr>
                <w:rFonts w:eastAsiaTheme="minorEastAsia" w:hint="eastAsia"/>
                <w:lang w:val="en-US" w:eastAsia="ja-JP"/>
              </w:rPr>
              <w:t xml:space="preserve"> would be required to support IDLE/INACTIVE</w:t>
            </w:r>
          </w:p>
        </w:tc>
      </w:tr>
      <w:tr w:rsidR="003F39A8" w:rsidRPr="003F39A8" w14:paraId="00FE62D8" w14:textId="77777777" w:rsidTr="007B6F54">
        <w:trPr>
          <w:cnfStyle w:val="000000100000" w:firstRow="0" w:lastRow="0" w:firstColumn="0" w:lastColumn="0" w:oddVBand="0" w:evenVBand="0" w:oddHBand="1" w:evenHBand="0" w:firstRowFirstColumn="0" w:firstRowLastColumn="0" w:lastRowFirstColumn="0" w:lastRowLastColumn="0"/>
          <w:trHeight w:val="584"/>
        </w:trPr>
        <w:tc>
          <w:tcPr>
            <w:tcW w:w="2353" w:type="dxa"/>
            <w:hideMark/>
          </w:tcPr>
          <w:p w14:paraId="39441F51" w14:textId="77777777" w:rsidR="003F39A8" w:rsidRPr="003F39A8" w:rsidRDefault="003F39A8" w:rsidP="003F39A8">
            <w:pPr>
              <w:rPr>
                <w:lang w:val="en-US" w:eastAsia="ja-JP"/>
              </w:rPr>
            </w:pPr>
            <w:r w:rsidRPr="003F39A8">
              <w:rPr>
                <w:rFonts w:hint="eastAsia"/>
                <w:lang w:val="en-US" w:eastAsia="ja-JP"/>
              </w:rPr>
              <w:t xml:space="preserve">UE behavior in non-active period </w:t>
            </w:r>
          </w:p>
        </w:tc>
        <w:tc>
          <w:tcPr>
            <w:tcW w:w="2882" w:type="dxa"/>
            <w:hideMark/>
          </w:tcPr>
          <w:p w14:paraId="05724703" w14:textId="77777777" w:rsidR="003F39A8" w:rsidRDefault="003F39A8" w:rsidP="00053EA6">
            <w:pPr>
              <w:pStyle w:val="ListParagraph"/>
              <w:numPr>
                <w:ilvl w:val="0"/>
                <w:numId w:val="19"/>
              </w:numPr>
              <w:ind w:leftChars="0"/>
              <w:rPr>
                <w:lang w:val="en-US" w:eastAsia="ja-JP"/>
              </w:rPr>
            </w:pPr>
            <w:r w:rsidRPr="003F39A8">
              <w:rPr>
                <w:rFonts w:hint="eastAsia"/>
                <w:lang w:val="en-US" w:eastAsia="ja-JP"/>
              </w:rPr>
              <w:t xml:space="preserve">UE monitors PDCCH in all CSS and receives the associated PDSCH. </w:t>
            </w:r>
          </w:p>
          <w:p w14:paraId="0C1AF6BD" w14:textId="77777777" w:rsidR="003F39A8" w:rsidRPr="003F39A8" w:rsidRDefault="003F39A8" w:rsidP="00053EA6">
            <w:pPr>
              <w:pStyle w:val="ListParagraph"/>
              <w:numPr>
                <w:ilvl w:val="0"/>
                <w:numId w:val="19"/>
              </w:numPr>
              <w:ind w:leftChars="0"/>
              <w:rPr>
                <w:lang w:val="en-US" w:eastAsia="ja-JP"/>
              </w:rPr>
            </w:pPr>
            <w:r w:rsidRPr="003F39A8">
              <w:rPr>
                <w:rFonts w:hint="eastAsia"/>
                <w:lang w:val="en-US" w:eastAsia="ja-JP"/>
              </w:rPr>
              <w:t>UE receives CSI-RS other than the periodic CSI-RS and semi-persistent CSI-RS configured in CSI report configuration in CSI-</w:t>
            </w:r>
            <w:proofErr w:type="spellStart"/>
            <w:r w:rsidRPr="003F39A8">
              <w:rPr>
                <w:rFonts w:hint="eastAsia"/>
                <w:lang w:val="en-US" w:eastAsia="ja-JP"/>
              </w:rPr>
              <w:t>ReportConfig</w:t>
            </w:r>
            <w:proofErr w:type="spellEnd"/>
            <w:r w:rsidRPr="003F39A8">
              <w:rPr>
                <w:rFonts w:hint="eastAsia"/>
                <w:lang w:val="en-US" w:eastAsia="ja-JP"/>
              </w:rPr>
              <w:t xml:space="preserve"> associated with the higher layer parameter </w:t>
            </w:r>
            <w:proofErr w:type="spellStart"/>
            <w:r w:rsidRPr="003F39A8">
              <w:rPr>
                <w:rFonts w:hint="eastAsia"/>
                <w:lang w:val="en-US" w:eastAsia="ja-JP"/>
              </w:rPr>
              <w:t>reportQuantity</w:t>
            </w:r>
            <w:proofErr w:type="spellEnd"/>
            <w:r w:rsidRPr="003F39A8">
              <w:rPr>
                <w:rFonts w:hint="eastAsia"/>
                <w:lang w:val="en-US" w:eastAsia="ja-JP"/>
              </w:rPr>
              <w:t xml:space="preserve"> comprising at least 'RI’.</w:t>
            </w:r>
          </w:p>
        </w:tc>
        <w:tc>
          <w:tcPr>
            <w:tcW w:w="3827" w:type="dxa"/>
            <w:hideMark/>
          </w:tcPr>
          <w:p w14:paraId="0178706E" w14:textId="77777777" w:rsidR="003F39A8" w:rsidRPr="007B6F54" w:rsidRDefault="003F39A8" w:rsidP="00053EA6">
            <w:pPr>
              <w:pStyle w:val="ListParagraph"/>
              <w:numPr>
                <w:ilvl w:val="0"/>
                <w:numId w:val="19"/>
              </w:numPr>
              <w:ind w:leftChars="0"/>
              <w:rPr>
                <w:lang w:val="en-US" w:eastAsia="ja-JP"/>
              </w:rPr>
            </w:pPr>
            <w:r w:rsidRPr="007B6F54">
              <w:rPr>
                <w:rFonts w:hint="eastAsia"/>
                <w:lang w:val="en-US" w:eastAsia="ja-JP"/>
              </w:rPr>
              <w:t xml:space="preserve">Does not need to monitor any channels or signals. </w:t>
            </w:r>
          </w:p>
          <w:p w14:paraId="047DCF2E" w14:textId="77777777" w:rsidR="003F39A8" w:rsidRPr="007B6F54" w:rsidRDefault="003F39A8" w:rsidP="00053EA6">
            <w:pPr>
              <w:pStyle w:val="ListParagraph"/>
              <w:numPr>
                <w:ilvl w:val="0"/>
                <w:numId w:val="19"/>
              </w:numPr>
              <w:ind w:leftChars="0"/>
              <w:rPr>
                <w:lang w:val="en-US" w:eastAsia="ja-JP"/>
              </w:rPr>
            </w:pPr>
            <w:r w:rsidRPr="007B6F54">
              <w:rPr>
                <w:rFonts w:hint="eastAsia"/>
                <w:lang w:val="en-US" w:eastAsia="ja-JP"/>
              </w:rPr>
              <w:t xml:space="preserve">UE should not transmit UL during non-active period. </w:t>
            </w:r>
          </w:p>
        </w:tc>
      </w:tr>
      <w:tr w:rsidR="003F39A8" w:rsidRPr="003F39A8" w14:paraId="20BD3BA2" w14:textId="77777777" w:rsidTr="007B6F54">
        <w:trPr>
          <w:trHeight w:val="584"/>
        </w:trPr>
        <w:tc>
          <w:tcPr>
            <w:tcW w:w="2353" w:type="dxa"/>
            <w:hideMark/>
          </w:tcPr>
          <w:p w14:paraId="357EF509" w14:textId="1B206FAD" w:rsidR="003F39A8" w:rsidRPr="003F39A8" w:rsidRDefault="003F39A8" w:rsidP="003F39A8">
            <w:pPr>
              <w:rPr>
                <w:lang w:val="en-US" w:eastAsia="ja-JP"/>
              </w:rPr>
            </w:pPr>
            <w:r w:rsidRPr="003F39A8">
              <w:rPr>
                <w:rFonts w:hint="eastAsia"/>
                <w:lang w:val="en-US" w:eastAsia="ja-JP"/>
              </w:rPr>
              <w:lastRenderedPageBreak/>
              <w:t xml:space="preserve">DTX/DRX </w:t>
            </w:r>
            <w:r w:rsidR="005D2120">
              <w:rPr>
                <w:rFonts w:eastAsiaTheme="minorEastAsia" w:hint="eastAsia"/>
                <w:lang w:val="en-US" w:eastAsia="ja-JP"/>
              </w:rPr>
              <w:t xml:space="preserve">semi-static </w:t>
            </w:r>
            <w:r w:rsidRPr="003F39A8">
              <w:rPr>
                <w:rFonts w:hint="eastAsia"/>
                <w:lang w:val="en-US" w:eastAsia="ja-JP"/>
              </w:rPr>
              <w:t xml:space="preserve">Pattern </w:t>
            </w:r>
          </w:p>
        </w:tc>
        <w:tc>
          <w:tcPr>
            <w:tcW w:w="2882" w:type="dxa"/>
            <w:hideMark/>
          </w:tcPr>
          <w:p w14:paraId="628B2AF7" w14:textId="77777777" w:rsidR="003F39A8" w:rsidRPr="003F39A8" w:rsidRDefault="003F39A8" w:rsidP="003F39A8">
            <w:pPr>
              <w:rPr>
                <w:lang w:val="en-US" w:eastAsia="ja-JP"/>
              </w:rPr>
            </w:pPr>
            <w:r w:rsidRPr="003F39A8">
              <w:rPr>
                <w:rFonts w:hint="eastAsia"/>
                <w:lang w:val="en-US" w:eastAsia="ja-JP"/>
              </w:rPr>
              <w:t xml:space="preserve">One pattern per cell. </w:t>
            </w:r>
          </w:p>
        </w:tc>
        <w:tc>
          <w:tcPr>
            <w:tcW w:w="3827" w:type="dxa"/>
            <w:hideMark/>
          </w:tcPr>
          <w:p w14:paraId="0FFC37A0" w14:textId="6960F2C4" w:rsidR="003F39A8" w:rsidRPr="003F39A8" w:rsidRDefault="003F39A8" w:rsidP="003F39A8">
            <w:pPr>
              <w:rPr>
                <w:lang w:val="en-US" w:eastAsia="ja-JP"/>
              </w:rPr>
            </w:pPr>
            <w:r w:rsidRPr="003F39A8">
              <w:rPr>
                <w:rFonts w:hint="eastAsia"/>
                <w:lang w:val="en-US" w:eastAsia="ja-JP"/>
              </w:rPr>
              <w:t xml:space="preserve">One pattern per cell is baseline. Need further discussion on multiple patterns. </w:t>
            </w:r>
          </w:p>
        </w:tc>
      </w:tr>
      <w:tr w:rsidR="003F39A8" w:rsidRPr="003F39A8" w14:paraId="62929AF1" w14:textId="77777777" w:rsidTr="007B6F54">
        <w:trPr>
          <w:cnfStyle w:val="000000100000" w:firstRow="0" w:lastRow="0" w:firstColumn="0" w:lastColumn="0" w:oddVBand="0" w:evenVBand="0" w:oddHBand="1" w:evenHBand="0" w:firstRowFirstColumn="0" w:firstRowLastColumn="0" w:lastRowFirstColumn="0" w:lastRowLastColumn="0"/>
          <w:trHeight w:val="584"/>
        </w:trPr>
        <w:tc>
          <w:tcPr>
            <w:tcW w:w="2353" w:type="dxa"/>
            <w:hideMark/>
          </w:tcPr>
          <w:p w14:paraId="3450E769" w14:textId="77777777" w:rsidR="003F39A8" w:rsidRPr="003F39A8" w:rsidRDefault="003F39A8" w:rsidP="003F39A8">
            <w:pPr>
              <w:rPr>
                <w:lang w:val="en-US" w:eastAsia="ja-JP"/>
              </w:rPr>
            </w:pPr>
            <w:r w:rsidRPr="003F39A8">
              <w:rPr>
                <w:rFonts w:hint="eastAsia"/>
                <w:lang w:val="en-US" w:eastAsia="ja-JP"/>
              </w:rPr>
              <w:t>Activation/deactivation</w:t>
            </w:r>
          </w:p>
        </w:tc>
        <w:tc>
          <w:tcPr>
            <w:tcW w:w="2882" w:type="dxa"/>
            <w:hideMark/>
          </w:tcPr>
          <w:p w14:paraId="1ECA7A8B" w14:textId="77777777" w:rsidR="003F39A8" w:rsidRPr="003F39A8" w:rsidRDefault="003F39A8" w:rsidP="003F39A8">
            <w:pPr>
              <w:rPr>
                <w:lang w:val="en-US" w:eastAsia="ja-JP"/>
              </w:rPr>
            </w:pPr>
            <w:r w:rsidRPr="003F39A8">
              <w:rPr>
                <w:rFonts w:hint="eastAsia"/>
                <w:lang w:val="en-US" w:eastAsia="ja-JP"/>
              </w:rPr>
              <w:t xml:space="preserve">Can be activated/deactivated by group common signaling </w:t>
            </w:r>
          </w:p>
        </w:tc>
        <w:tc>
          <w:tcPr>
            <w:tcW w:w="3827" w:type="dxa"/>
            <w:hideMark/>
          </w:tcPr>
          <w:p w14:paraId="58CBE057" w14:textId="77777777" w:rsidR="003F39A8" w:rsidRPr="003F39A8" w:rsidRDefault="003F39A8" w:rsidP="003F39A8">
            <w:pPr>
              <w:rPr>
                <w:lang w:val="en-US" w:eastAsia="ja-JP"/>
              </w:rPr>
            </w:pPr>
            <w:r w:rsidRPr="003F39A8">
              <w:rPr>
                <w:rFonts w:hint="eastAsia"/>
                <w:lang w:val="en-US" w:eastAsia="ja-JP"/>
              </w:rPr>
              <w:t xml:space="preserve">Preferable for a flexible beam hopping but need to support from initial access.  </w:t>
            </w:r>
          </w:p>
        </w:tc>
      </w:tr>
    </w:tbl>
    <w:p w14:paraId="5EF6A155" w14:textId="77777777" w:rsidR="00F206B7" w:rsidRDefault="00F206B7" w:rsidP="008B232F">
      <w:pPr>
        <w:rPr>
          <w:lang w:val="en-US" w:eastAsia="ja-JP"/>
        </w:rPr>
      </w:pPr>
    </w:p>
    <w:p w14:paraId="2D5939CC" w14:textId="70DBAE5E" w:rsidR="001B3C15" w:rsidRDefault="007B6F54" w:rsidP="008B232F">
      <w:pPr>
        <w:rPr>
          <w:lang w:val="en-US" w:eastAsia="ja-JP"/>
        </w:rPr>
      </w:pPr>
      <w:r w:rsidRPr="00124B3D">
        <w:rPr>
          <w:b/>
          <w:bCs/>
          <w:lang w:val="en-US" w:eastAsia="ja-JP"/>
        </w:rPr>
        <w:t>Proposal</w:t>
      </w:r>
      <w:r w:rsidR="00124B3D" w:rsidRPr="00124B3D">
        <w:rPr>
          <w:b/>
          <w:bCs/>
          <w:lang w:val="en-US" w:eastAsia="ja-JP"/>
        </w:rPr>
        <w:t xml:space="preserve"> </w:t>
      </w:r>
      <w:r w:rsidR="00D97FC5">
        <w:rPr>
          <w:b/>
          <w:bCs/>
          <w:lang w:val="en-US" w:eastAsia="ja-JP"/>
        </w:rPr>
        <w:t>3</w:t>
      </w:r>
      <w:r w:rsidR="00124B3D">
        <w:rPr>
          <w:lang w:val="en-US" w:eastAsia="ja-JP"/>
        </w:rPr>
        <w:t xml:space="preserve">: </w:t>
      </w:r>
      <w:r w:rsidR="00F206B7" w:rsidRPr="00F206B7">
        <w:rPr>
          <w:lang w:val="en-US" w:eastAsia="ja-JP"/>
        </w:rPr>
        <w:t>Because of the differences</w:t>
      </w:r>
      <w:r w:rsidR="00124B3D">
        <w:rPr>
          <w:lang w:val="en-US" w:eastAsia="ja-JP"/>
        </w:rPr>
        <w:t xml:space="preserve"> between Cell DTX/DRX and beamhopping requirements</w:t>
      </w:r>
      <w:r w:rsidR="00F206B7" w:rsidRPr="00F206B7">
        <w:rPr>
          <w:lang w:val="en-US" w:eastAsia="ja-JP"/>
        </w:rPr>
        <w:t xml:space="preserve">, new UE behavior </w:t>
      </w:r>
      <w:r w:rsidR="00797F99">
        <w:rPr>
          <w:rFonts w:eastAsiaTheme="minorEastAsia" w:hint="eastAsia"/>
          <w:lang w:val="en-US" w:eastAsia="ja-JP"/>
        </w:rPr>
        <w:t>is required</w:t>
      </w:r>
      <w:r w:rsidR="00F206B7" w:rsidRPr="00F206B7">
        <w:rPr>
          <w:lang w:val="en-US" w:eastAsia="ja-JP"/>
        </w:rPr>
        <w:t>.</w:t>
      </w:r>
    </w:p>
    <w:p w14:paraId="485232F5" w14:textId="77777777" w:rsidR="00D1668B" w:rsidRDefault="00D1668B" w:rsidP="008B232F">
      <w:pPr>
        <w:rPr>
          <w:lang w:val="en-US" w:eastAsia="ja-JP"/>
        </w:rPr>
      </w:pPr>
    </w:p>
    <w:p w14:paraId="292004CF" w14:textId="77777777" w:rsidR="008B232F" w:rsidRPr="00D94465" w:rsidRDefault="008B232F" w:rsidP="00605EF9">
      <w:pPr>
        <w:pStyle w:val="Heading3"/>
        <w:rPr>
          <w:lang w:val="en-US"/>
        </w:rPr>
      </w:pPr>
      <w:r w:rsidRPr="00D94465">
        <w:rPr>
          <w:lang w:val="en-US"/>
        </w:rPr>
        <w:t xml:space="preserve">SSB beam and other IDLE/INACTIVE related </w:t>
      </w:r>
      <w:proofErr w:type="gramStart"/>
      <w:r w:rsidRPr="00D94465">
        <w:rPr>
          <w:lang w:val="en-US"/>
        </w:rPr>
        <w:t>On</w:t>
      </w:r>
      <w:proofErr w:type="gramEnd"/>
      <w:r w:rsidRPr="00D94465">
        <w:rPr>
          <w:lang w:val="en-US"/>
        </w:rPr>
        <w:t xml:space="preserve">/Off management within a cell </w:t>
      </w:r>
    </w:p>
    <w:p w14:paraId="61B1AC09" w14:textId="7DD9A3C6" w:rsidR="008B232F" w:rsidRPr="00D94465" w:rsidRDefault="008B232F" w:rsidP="008B232F">
      <w:pPr>
        <w:rPr>
          <w:lang w:val="en-US" w:eastAsia="ja-JP"/>
        </w:rPr>
      </w:pPr>
      <w:r w:rsidRPr="00D94465">
        <w:rPr>
          <w:lang w:val="en-US" w:eastAsia="ja-JP"/>
        </w:rPr>
        <w:t xml:space="preserve">Currently, there are </w:t>
      </w:r>
      <w:r w:rsidR="00E75DCA">
        <w:rPr>
          <w:rFonts w:eastAsiaTheme="minorEastAsia" w:hint="eastAsia"/>
          <w:lang w:val="en-US" w:eastAsia="ja-JP"/>
        </w:rPr>
        <w:t xml:space="preserve">up to </w:t>
      </w:r>
      <w:r w:rsidRPr="00D94465">
        <w:rPr>
          <w:lang w:val="en-US" w:eastAsia="ja-JP"/>
        </w:rPr>
        <w:t xml:space="preserve">8 SSB beams for FR1, and </w:t>
      </w:r>
      <w:r w:rsidR="00E75DCA">
        <w:rPr>
          <w:rFonts w:eastAsiaTheme="minorEastAsia" w:hint="eastAsia"/>
          <w:lang w:val="en-US" w:eastAsia="ja-JP"/>
        </w:rPr>
        <w:t xml:space="preserve">up to </w:t>
      </w:r>
      <w:r w:rsidRPr="00D94465">
        <w:rPr>
          <w:lang w:val="en-US" w:eastAsia="ja-JP"/>
        </w:rPr>
        <w:t xml:space="preserve">64 SSB beams for FR2. In terrestrial networks, a UE measures the received strength of an SSB beam during beam sweeping and </w:t>
      </w:r>
      <w:r w:rsidR="00C35A3C" w:rsidRPr="00D94465">
        <w:rPr>
          <w:rFonts w:eastAsiaTheme="minorEastAsia"/>
          <w:lang w:val="en-US" w:eastAsia="ja-JP"/>
        </w:rPr>
        <w:t>use</w:t>
      </w:r>
      <w:r w:rsidR="00FA6FC7" w:rsidRPr="00D94465">
        <w:rPr>
          <w:rFonts w:eastAsiaTheme="minorEastAsia"/>
          <w:lang w:val="en-US" w:eastAsia="ja-JP"/>
        </w:rPr>
        <w:t>s</w:t>
      </w:r>
      <w:r w:rsidR="00C35A3C" w:rsidRPr="00D94465">
        <w:rPr>
          <w:rFonts w:eastAsiaTheme="minorEastAsia"/>
          <w:lang w:val="en-US" w:eastAsia="ja-JP"/>
        </w:rPr>
        <w:t xml:space="preserve"> </w:t>
      </w:r>
      <w:r w:rsidRPr="00D94465">
        <w:rPr>
          <w:lang w:val="en-US" w:eastAsia="ja-JP"/>
        </w:rPr>
        <w:t xml:space="preserve">the SSB </w:t>
      </w:r>
      <w:r w:rsidR="00C35A3C" w:rsidRPr="00D94465">
        <w:rPr>
          <w:rFonts w:eastAsiaTheme="minorEastAsia"/>
          <w:lang w:val="en-US" w:eastAsia="ja-JP"/>
        </w:rPr>
        <w:t xml:space="preserve">during </w:t>
      </w:r>
      <w:r w:rsidR="000401FE" w:rsidRPr="00D94465">
        <w:rPr>
          <w:rFonts w:eastAsiaTheme="minorEastAsia"/>
          <w:lang w:val="en-US" w:eastAsia="ja-JP"/>
        </w:rPr>
        <w:t xml:space="preserve">the </w:t>
      </w:r>
      <w:r w:rsidR="00C35A3C" w:rsidRPr="00D94465">
        <w:rPr>
          <w:rFonts w:eastAsiaTheme="minorEastAsia"/>
          <w:lang w:val="en-US" w:eastAsia="ja-JP"/>
        </w:rPr>
        <w:t>random access procedure</w:t>
      </w:r>
      <w:r w:rsidRPr="00D94465">
        <w:rPr>
          <w:lang w:val="en-US" w:eastAsia="ja-JP"/>
        </w:rPr>
        <w:t xml:space="preserve">. The communication between gNB and UE </w:t>
      </w:r>
      <w:r w:rsidR="00E3610A" w:rsidRPr="00D94465">
        <w:rPr>
          <w:rFonts w:eastAsiaTheme="minorEastAsia"/>
          <w:lang w:val="en-US" w:eastAsia="ja-JP"/>
        </w:rPr>
        <w:t xml:space="preserve">can </w:t>
      </w:r>
      <w:r w:rsidRPr="00D94465">
        <w:rPr>
          <w:lang w:val="en-US" w:eastAsia="ja-JP"/>
        </w:rPr>
        <w:t xml:space="preserve">continue on that beam. In addition to SSB, other common channel required for IDLE/INACTIVE are SIBs, Paging, Random access related procedures. For NTN, a mechanism to perform Cell DTX/DRX related to </w:t>
      </w:r>
      <w:r w:rsidR="009B747F" w:rsidRPr="00D94465">
        <w:rPr>
          <w:lang w:val="en-US" w:eastAsia="ja-JP"/>
        </w:rPr>
        <w:t>RRC_</w:t>
      </w:r>
      <w:r w:rsidRPr="00D94465">
        <w:rPr>
          <w:lang w:val="en-US" w:eastAsia="ja-JP"/>
        </w:rPr>
        <w:t>IDLE/</w:t>
      </w:r>
      <w:r w:rsidR="009B747F" w:rsidRPr="00D94465">
        <w:rPr>
          <w:lang w:val="en-US" w:eastAsia="ja-JP"/>
        </w:rPr>
        <w:t>RRC_</w:t>
      </w:r>
      <w:r w:rsidRPr="00D94465">
        <w:rPr>
          <w:lang w:val="en-US" w:eastAsia="ja-JP"/>
        </w:rPr>
        <w:t>INACTIVE is required, which would render the work scope to overlap with R</w:t>
      </w:r>
      <w:r w:rsidR="00053EA6">
        <w:rPr>
          <w:lang w:val="en-US" w:eastAsia="ja-JP"/>
        </w:rPr>
        <w:t>el-</w:t>
      </w:r>
      <w:r w:rsidRPr="00D94465">
        <w:rPr>
          <w:lang w:val="en-US" w:eastAsia="ja-JP"/>
        </w:rPr>
        <w:t xml:space="preserve">19 NES work. In addition, each SSB beam </w:t>
      </w:r>
      <w:proofErr w:type="gramStart"/>
      <w:r w:rsidRPr="00D94465">
        <w:rPr>
          <w:lang w:val="en-US" w:eastAsia="ja-JP"/>
        </w:rPr>
        <w:t>On</w:t>
      </w:r>
      <w:proofErr w:type="gramEnd"/>
      <w:r w:rsidRPr="00D94465">
        <w:rPr>
          <w:lang w:val="en-US" w:eastAsia="ja-JP"/>
        </w:rPr>
        <w:t xml:space="preserve">/Off may be needed. Whether backward compatibility </w:t>
      </w:r>
      <w:r w:rsidR="00E223B1" w:rsidRPr="00D94465">
        <w:rPr>
          <w:lang w:val="en-US" w:eastAsia="ja-JP"/>
        </w:rPr>
        <w:t>to R</w:t>
      </w:r>
      <w:r w:rsidR="00E223B1">
        <w:rPr>
          <w:lang w:val="en-US" w:eastAsia="ja-JP"/>
        </w:rPr>
        <w:t>el-</w:t>
      </w:r>
      <w:r w:rsidR="00E223B1" w:rsidRPr="00D94465">
        <w:rPr>
          <w:lang w:val="en-US" w:eastAsia="ja-JP"/>
        </w:rPr>
        <w:t xml:space="preserve">17 UEs </w:t>
      </w:r>
      <w:r w:rsidRPr="00D94465">
        <w:rPr>
          <w:lang w:val="en-US" w:eastAsia="ja-JP"/>
        </w:rPr>
        <w:t xml:space="preserve">can be kept or not needs to be </w:t>
      </w:r>
      <w:r w:rsidR="00E3610A" w:rsidRPr="00D94465">
        <w:rPr>
          <w:rFonts w:eastAsiaTheme="minorEastAsia"/>
          <w:lang w:val="en-US" w:eastAsia="ja-JP"/>
        </w:rPr>
        <w:t xml:space="preserve">also </w:t>
      </w:r>
      <w:r w:rsidRPr="00D94465">
        <w:rPr>
          <w:lang w:val="en-US" w:eastAsia="ja-JP"/>
        </w:rPr>
        <w:t>carefully discussed</w:t>
      </w:r>
      <w:r w:rsidR="006F134D" w:rsidRPr="00D94465">
        <w:rPr>
          <w:rFonts w:eastAsiaTheme="minorEastAsia"/>
          <w:lang w:val="en-US" w:eastAsia="ja-JP"/>
        </w:rPr>
        <w:t xml:space="preserve"> depending on the </w:t>
      </w:r>
      <w:r w:rsidR="00B311F4" w:rsidRPr="00D94465">
        <w:rPr>
          <w:rFonts w:eastAsiaTheme="minorEastAsia"/>
          <w:lang w:val="en-US" w:eastAsia="ja-JP"/>
        </w:rPr>
        <w:t xml:space="preserve">intended </w:t>
      </w:r>
      <w:r w:rsidR="006F134D" w:rsidRPr="00D94465">
        <w:rPr>
          <w:rFonts w:eastAsiaTheme="minorEastAsia"/>
          <w:lang w:val="en-US" w:eastAsia="ja-JP"/>
        </w:rPr>
        <w:t>deployment</w:t>
      </w:r>
      <w:r w:rsidRPr="00D94465">
        <w:rPr>
          <w:lang w:val="en-US" w:eastAsia="ja-JP"/>
        </w:rPr>
        <w:t>.</w:t>
      </w:r>
    </w:p>
    <w:p w14:paraId="7821AD75" w14:textId="77777777" w:rsidR="008B232F" w:rsidRPr="00D94465" w:rsidRDefault="008B232F" w:rsidP="008B232F">
      <w:pPr>
        <w:rPr>
          <w:lang w:val="en-US" w:eastAsia="ja-JP"/>
        </w:rPr>
      </w:pPr>
    </w:p>
    <w:p w14:paraId="3F0859B0" w14:textId="63F257AC" w:rsidR="008B232F" w:rsidRPr="00D94465" w:rsidRDefault="008B232F" w:rsidP="008B232F">
      <w:pPr>
        <w:rPr>
          <w:lang w:val="en-US" w:eastAsia="ja-JP"/>
        </w:rPr>
      </w:pPr>
      <w:r w:rsidRPr="00D94465">
        <w:rPr>
          <w:b/>
          <w:bCs/>
          <w:lang w:val="en-US" w:eastAsia="ja-JP"/>
        </w:rPr>
        <w:t xml:space="preserve">Proposal </w:t>
      </w:r>
      <w:r w:rsidR="00AB40B4">
        <w:rPr>
          <w:b/>
          <w:bCs/>
          <w:lang w:val="en-US" w:eastAsia="ja-JP"/>
        </w:rPr>
        <w:t>4</w:t>
      </w:r>
      <w:r w:rsidRPr="00D94465">
        <w:rPr>
          <w:lang w:val="en-US" w:eastAsia="ja-JP"/>
        </w:rPr>
        <w:t xml:space="preserve">: RAN1 to explore the impact of </w:t>
      </w:r>
      <w:r w:rsidR="00E7034E">
        <w:rPr>
          <w:lang w:val="en-US" w:eastAsia="ja-JP"/>
        </w:rPr>
        <w:t xml:space="preserve">cell </w:t>
      </w:r>
      <w:r w:rsidRPr="00D94465">
        <w:rPr>
          <w:lang w:val="en-US" w:eastAsia="ja-JP"/>
        </w:rPr>
        <w:t>DTX/DRX per SSB beam and related UE IDLE/INACTIVE mode UE behavior.</w:t>
      </w:r>
    </w:p>
    <w:p w14:paraId="3E659C44" w14:textId="77777777" w:rsidR="008B232F" w:rsidRPr="00D94465" w:rsidRDefault="008B232F" w:rsidP="008B232F">
      <w:pPr>
        <w:rPr>
          <w:lang w:val="en-US" w:eastAsia="ja-JP"/>
        </w:rPr>
      </w:pPr>
    </w:p>
    <w:p w14:paraId="5B28A2AF" w14:textId="26D1C7C6" w:rsidR="008B232F" w:rsidRPr="00D94465" w:rsidRDefault="008B232F" w:rsidP="00605EF9">
      <w:pPr>
        <w:pStyle w:val="Heading3"/>
        <w:rPr>
          <w:lang w:val="en-US"/>
        </w:rPr>
      </w:pPr>
      <w:r w:rsidRPr="00D94465">
        <w:rPr>
          <w:lang w:val="en-US"/>
        </w:rPr>
        <w:t xml:space="preserve">Beam </w:t>
      </w:r>
      <w:r w:rsidR="00904F40">
        <w:rPr>
          <w:rFonts w:hint="eastAsia"/>
          <w:lang w:val="en-US"/>
        </w:rPr>
        <w:t>adjustment depending on the traffic</w:t>
      </w:r>
      <w:r w:rsidRPr="00D94465">
        <w:rPr>
          <w:lang w:val="en-US"/>
        </w:rPr>
        <w:t xml:space="preserve"> </w:t>
      </w:r>
    </w:p>
    <w:p w14:paraId="3961E1FC" w14:textId="7C4B18B4" w:rsidR="008B232F" w:rsidRPr="00D94465" w:rsidRDefault="0065267D" w:rsidP="008B232F">
      <w:pPr>
        <w:rPr>
          <w:lang w:val="en-US" w:eastAsia="ja-JP"/>
        </w:rPr>
      </w:pPr>
      <w:r w:rsidRPr="00D94465">
        <w:rPr>
          <w:rFonts w:eastAsiaTheme="minorEastAsia"/>
          <w:lang w:val="en-US" w:eastAsia="ja-JP"/>
        </w:rPr>
        <w:t>B</w:t>
      </w:r>
      <w:r w:rsidR="008B232F" w:rsidRPr="00D94465">
        <w:rPr>
          <w:lang w:val="en-US" w:eastAsia="ja-JP"/>
        </w:rPr>
        <w:t xml:space="preserve">eam-hopping as, for example, employed by DVB-S2X is controlled by the </w:t>
      </w:r>
      <w:r w:rsidR="00170D2A" w:rsidRPr="00D94465">
        <w:rPr>
          <w:lang w:val="en-US" w:eastAsia="ja-JP"/>
        </w:rPr>
        <w:t>network</w:t>
      </w:r>
      <w:r w:rsidR="008B232F" w:rsidRPr="00D94465">
        <w:rPr>
          <w:lang w:val="en-US" w:eastAsia="ja-JP"/>
        </w:rPr>
        <w:t xml:space="preserve">. The operator provides the satellite with a beam-hopping time plan indicating which cells to illuminate at which time. </w:t>
      </w:r>
      <w:r w:rsidR="00B94B22">
        <w:rPr>
          <w:rFonts w:eastAsiaTheme="minorEastAsia" w:hint="eastAsia"/>
          <w:lang w:val="en-US" w:eastAsia="ja-JP"/>
        </w:rPr>
        <w:t>It depends on the amount of the traffic</w:t>
      </w:r>
      <w:r w:rsidR="00871845">
        <w:rPr>
          <w:rFonts w:eastAsiaTheme="minorEastAsia" w:hint="eastAsia"/>
          <w:lang w:val="en-US" w:eastAsia="ja-JP"/>
        </w:rPr>
        <w:t>, triggered/informed by terminals.  The amount of the traffic to be sent</w:t>
      </w:r>
      <w:r w:rsidR="00735FDA">
        <w:rPr>
          <w:rFonts w:eastAsiaTheme="minorEastAsia" w:hint="eastAsia"/>
          <w:lang w:val="en-US" w:eastAsia="ja-JP"/>
        </w:rPr>
        <w:t xml:space="preserve"> for each beam can be different depending on the DL and UL load. </w:t>
      </w:r>
      <w:r w:rsidR="00281D30">
        <w:rPr>
          <w:rFonts w:eastAsiaTheme="minorEastAsia" w:hint="eastAsia"/>
          <w:lang w:val="en-US" w:eastAsia="ja-JP"/>
        </w:rPr>
        <w:t xml:space="preserve">The DL traffic for each beam is known by NW and UL traffic for each beam would be known by the sum of multiple UE's buffer status report (BSR). </w:t>
      </w:r>
      <w:r w:rsidR="00904F40">
        <w:rPr>
          <w:rFonts w:eastAsiaTheme="minorEastAsia" w:hint="eastAsia"/>
          <w:lang w:val="en-US" w:eastAsia="ja-JP"/>
        </w:rPr>
        <w:t xml:space="preserve">The time period to allocate the beam should be </w:t>
      </w:r>
      <w:r w:rsidR="00324B68">
        <w:rPr>
          <w:rFonts w:eastAsiaTheme="minorEastAsia" w:hint="eastAsia"/>
          <w:lang w:val="en-US" w:eastAsia="ja-JP"/>
        </w:rPr>
        <w:t>flexible to reflect the traffic.</w:t>
      </w:r>
      <w:r w:rsidR="00954E47">
        <w:rPr>
          <w:rFonts w:eastAsiaTheme="minorEastAsia" w:hint="eastAsia"/>
          <w:lang w:val="en-US" w:eastAsia="ja-JP"/>
        </w:rPr>
        <w:t xml:space="preserve"> </w:t>
      </w:r>
    </w:p>
    <w:p w14:paraId="7B275E94" w14:textId="77777777" w:rsidR="008B232F" w:rsidRPr="00D94465" w:rsidRDefault="008B232F" w:rsidP="008B232F">
      <w:pPr>
        <w:rPr>
          <w:lang w:val="en-US" w:eastAsia="ja-JP"/>
        </w:rPr>
      </w:pPr>
    </w:p>
    <w:p w14:paraId="2D7762DD" w14:textId="3E6CDFD9" w:rsidR="00595DB4" w:rsidRPr="00D94465" w:rsidRDefault="008B232F" w:rsidP="008B232F">
      <w:pPr>
        <w:rPr>
          <w:rFonts w:eastAsiaTheme="minorEastAsia"/>
          <w:lang w:val="en-US" w:eastAsia="ja-JP"/>
        </w:rPr>
      </w:pPr>
      <w:r w:rsidRPr="00D94465">
        <w:rPr>
          <w:b/>
          <w:bCs/>
          <w:lang w:val="en-US" w:eastAsia="ja-JP"/>
        </w:rPr>
        <w:t xml:space="preserve">Proposal </w:t>
      </w:r>
      <w:r w:rsidR="00AB40B4">
        <w:rPr>
          <w:b/>
          <w:bCs/>
          <w:lang w:val="en-US" w:eastAsia="ja-JP"/>
        </w:rPr>
        <w:t>5</w:t>
      </w:r>
      <w:r w:rsidRPr="00D94465">
        <w:rPr>
          <w:lang w:val="en-US" w:eastAsia="ja-JP"/>
        </w:rPr>
        <w:t xml:space="preserve">: RAN1 </w:t>
      </w:r>
      <w:r w:rsidR="00F71282">
        <w:rPr>
          <w:rFonts w:eastAsiaTheme="minorEastAsia" w:hint="eastAsia"/>
          <w:lang w:val="en-US" w:eastAsia="ja-JP"/>
        </w:rPr>
        <w:t xml:space="preserve">should </w:t>
      </w:r>
      <w:r w:rsidRPr="00D94465">
        <w:rPr>
          <w:lang w:val="en-US" w:eastAsia="ja-JP"/>
        </w:rPr>
        <w:t xml:space="preserve">explore the </w:t>
      </w:r>
      <w:r w:rsidR="00F71282">
        <w:rPr>
          <w:rFonts w:eastAsiaTheme="minorEastAsia" w:hint="eastAsia"/>
          <w:lang w:val="en-US" w:eastAsia="ja-JP"/>
        </w:rPr>
        <w:t xml:space="preserve">mechanism to adopt the time period of the beam based on the </w:t>
      </w:r>
      <w:r w:rsidR="00A34B85">
        <w:rPr>
          <w:rFonts w:eastAsiaTheme="minorEastAsia"/>
          <w:lang w:val="en-US" w:eastAsia="ja-JP"/>
        </w:rPr>
        <w:t>traffic</w:t>
      </w:r>
      <w:r w:rsidR="00DF357E">
        <w:rPr>
          <w:rFonts w:eastAsiaTheme="minorEastAsia" w:hint="eastAsia"/>
          <w:lang w:val="en-US" w:eastAsia="ja-JP"/>
        </w:rPr>
        <w:t>/load</w:t>
      </w:r>
      <w:r w:rsidRPr="00D94465">
        <w:rPr>
          <w:lang w:val="en-US" w:eastAsia="ja-JP"/>
        </w:rPr>
        <w:t>.</w:t>
      </w:r>
    </w:p>
    <w:p w14:paraId="6A701494" w14:textId="77777777" w:rsidR="007E6A8C" w:rsidRPr="00D94465" w:rsidRDefault="007E6A8C" w:rsidP="008B232F">
      <w:pPr>
        <w:rPr>
          <w:rFonts w:eastAsiaTheme="minorEastAsia"/>
          <w:lang w:val="en-US" w:eastAsia="ja-JP"/>
        </w:rPr>
      </w:pPr>
    </w:p>
    <w:p w14:paraId="6101FA21" w14:textId="0AAADCAC" w:rsidR="00A23A35" w:rsidRPr="00D94465" w:rsidRDefault="004946B5" w:rsidP="00A755E1">
      <w:pPr>
        <w:pStyle w:val="Heading2"/>
        <w:rPr>
          <w:lang w:val="en-US"/>
        </w:rPr>
      </w:pPr>
      <w:r w:rsidRPr="00D94465">
        <w:rPr>
          <w:lang w:val="en-US"/>
        </w:rPr>
        <w:t xml:space="preserve">Link </w:t>
      </w:r>
      <w:r w:rsidR="008948D4" w:rsidRPr="00D94465">
        <w:rPr>
          <w:lang w:val="en-US"/>
        </w:rPr>
        <w:t xml:space="preserve">Level </w:t>
      </w:r>
      <w:r w:rsidR="00AC288C" w:rsidRPr="00D94465">
        <w:rPr>
          <w:lang w:val="en-US"/>
        </w:rPr>
        <w:t>enhancement</w:t>
      </w:r>
      <w:r w:rsidR="009312CD" w:rsidRPr="00D94465">
        <w:rPr>
          <w:lang w:val="en-US"/>
        </w:rPr>
        <w:t>s</w:t>
      </w:r>
    </w:p>
    <w:p w14:paraId="09645FEC" w14:textId="77777777" w:rsidR="00582D1D" w:rsidRPr="00D94465" w:rsidRDefault="00582D1D" w:rsidP="00582D1D">
      <w:pPr>
        <w:rPr>
          <w:rFonts w:eastAsiaTheme="minorEastAsia"/>
          <w:lang w:val="en-US" w:eastAsia="ja-JP"/>
        </w:rPr>
      </w:pPr>
      <w:r w:rsidRPr="00D94465">
        <w:rPr>
          <w:rFonts w:eastAsiaTheme="minorEastAsia"/>
          <w:lang w:val="en-US" w:eastAsia="ja-JP"/>
        </w:rPr>
        <w:t>Link level simulation results were submitted from companies (our results are in [</w:t>
      </w:r>
      <w:r>
        <w:rPr>
          <w:rFonts w:eastAsiaTheme="minorEastAsia"/>
          <w:lang w:val="en-US" w:eastAsia="ja-JP"/>
        </w:rPr>
        <w:t>3</w:t>
      </w:r>
      <w:r w:rsidRPr="00D94465">
        <w:rPr>
          <w:rFonts w:eastAsiaTheme="minorEastAsia"/>
          <w:lang w:val="en-US" w:eastAsia="ja-JP"/>
        </w:rPr>
        <w:t xml:space="preserve">]) in RAN1#117 and observations were agreed. </w:t>
      </w:r>
      <w:r>
        <w:rPr>
          <w:rFonts w:eastAsiaTheme="minorEastAsia"/>
          <w:lang w:val="en-US" w:eastAsia="ja-JP"/>
        </w:rPr>
        <w:t>A s</w:t>
      </w:r>
      <w:r w:rsidRPr="00D94465">
        <w:rPr>
          <w:rFonts w:eastAsiaTheme="minorEastAsia"/>
          <w:lang w:val="en-US" w:eastAsia="ja-JP"/>
        </w:rPr>
        <w:t>ummary of the coverage gap or margin in the observation is shown in</w:t>
      </w:r>
      <w:r>
        <w:rPr>
          <w:rFonts w:eastAsiaTheme="minorEastAsia"/>
          <w:lang w:val="en-US" w:eastAsia="ja-JP"/>
        </w:rPr>
        <w:t xml:space="preserve"> </w:t>
      </w:r>
      <w:r>
        <w:rPr>
          <w:rFonts w:eastAsiaTheme="minorEastAsia"/>
          <w:lang w:val="en-US" w:eastAsia="ja-JP"/>
        </w:rPr>
        <w:fldChar w:fldCharType="begin"/>
      </w:r>
      <w:r>
        <w:rPr>
          <w:rFonts w:eastAsiaTheme="minorEastAsia"/>
          <w:lang w:val="en-US" w:eastAsia="ja-JP"/>
        </w:rPr>
        <w:instrText xml:space="preserve"> REF _Ref174025771 \h </w:instrText>
      </w:r>
      <w:r>
        <w:rPr>
          <w:rFonts w:eastAsiaTheme="minorEastAsia"/>
          <w:lang w:val="en-US" w:eastAsia="ja-JP"/>
        </w:rPr>
      </w:r>
      <w:r>
        <w:rPr>
          <w:rFonts w:eastAsiaTheme="minorEastAsia"/>
          <w:lang w:val="en-US" w:eastAsia="ja-JP"/>
        </w:rPr>
        <w:fldChar w:fldCharType="separate"/>
      </w:r>
      <w:r w:rsidRPr="00D94465">
        <w:rPr>
          <w:lang w:val="en-US"/>
        </w:rPr>
        <w:t xml:space="preserve">Table </w:t>
      </w:r>
      <w:r>
        <w:rPr>
          <w:noProof/>
          <w:lang w:val="en-US"/>
        </w:rPr>
        <w:t>2</w:t>
      </w:r>
      <w:r>
        <w:rPr>
          <w:rFonts w:eastAsiaTheme="minorEastAsia"/>
          <w:lang w:val="en-US" w:eastAsia="ja-JP"/>
        </w:rPr>
        <w:fldChar w:fldCharType="end"/>
      </w:r>
      <w:r w:rsidRPr="00D94465">
        <w:rPr>
          <w:rFonts w:eastAsiaTheme="minorEastAsia"/>
          <w:lang w:val="en-US" w:eastAsia="ja-JP"/>
        </w:rPr>
        <w:t xml:space="preserve">. </w:t>
      </w:r>
    </w:p>
    <w:p w14:paraId="6AC0A13F" w14:textId="77777777" w:rsidR="00582D1D" w:rsidRPr="00D94465" w:rsidRDefault="00582D1D" w:rsidP="00582D1D">
      <w:pPr>
        <w:pStyle w:val="Caption"/>
        <w:jc w:val="center"/>
        <w:rPr>
          <w:rFonts w:eastAsiaTheme="minorEastAsia"/>
          <w:lang w:val="en-US" w:eastAsia="ja-JP"/>
        </w:rPr>
      </w:pPr>
      <w:bookmarkStart w:id="2" w:name="_Ref174025771"/>
      <w:r w:rsidRPr="00D94465">
        <w:rPr>
          <w:lang w:val="en-US"/>
        </w:rPr>
        <w:t xml:space="preserve">Table </w:t>
      </w:r>
      <w:r w:rsidRPr="00D94465">
        <w:rPr>
          <w:lang w:val="en-US"/>
        </w:rPr>
        <w:fldChar w:fldCharType="begin"/>
      </w:r>
      <w:r w:rsidRPr="00D94465">
        <w:rPr>
          <w:lang w:val="en-US"/>
        </w:rPr>
        <w:instrText xml:space="preserve"> SEQ Table \* ARABIC </w:instrText>
      </w:r>
      <w:r w:rsidRPr="00D94465">
        <w:rPr>
          <w:lang w:val="en-US"/>
        </w:rPr>
        <w:fldChar w:fldCharType="separate"/>
      </w:r>
      <w:r>
        <w:rPr>
          <w:noProof/>
          <w:lang w:val="en-US"/>
        </w:rPr>
        <w:t>2</w:t>
      </w:r>
      <w:r w:rsidRPr="00D94465">
        <w:rPr>
          <w:lang w:val="en-US"/>
        </w:rPr>
        <w:fldChar w:fldCharType="end"/>
      </w:r>
      <w:bookmarkEnd w:id="2"/>
      <w:r>
        <w:rPr>
          <w:lang w:val="en-US"/>
        </w:rPr>
        <w:t>:</w:t>
      </w:r>
      <w:r w:rsidRPr="00D94465">
        <w:rPr>
          <w:rFonts w:eastAsiaTheme="minorEastAsia"/>
          <w:lang w:val="en-US" w:eastAsia="ja-JP"/>
        </w:rPr>
        <w:t xml:space="preserve"> Summary of coverage gap/margin </w:t>
      </w:r>
      <w:r>
        <w:rPr>
          <w:rFonts w:eastAsiaTheme="minorEastAsia"/>
          <w:lang w:val="en-US" w:eastAsia="ja-JP"/>
        </w:rPr>
        <w:t xml:space="preserve">(average of companies </w:t>
      </w:r>
      <w:r w:rsidRPr="00D94465">
        <w:rPr>
          <w:rFonts w:eastAsiaTheme="minorEastAsia"/>
          <w:lang w:val="en-US" w:eastAsia="ja-JP"/>
        </w:rPr>
        <w:t>in RAN1#117</w:t>
      </w:r>
      <w:r>
        <w:rPr>
          <w:rFonts w:eastAsiaTheme="minorEastAsia"/>
          <w:lang w:val="en-US" w:eastAsia="ja-JP"/>
        </w:rPr>
        <w:t>)</w:t>
      </w:r>
      <w:r w:rsidRPr="00D94465">
        <w:rPr>
          <w:rFonts w:eastAsiaTheme="minorEastAsia"/>
          <w:lang w:val="en-US" w:eastAsia="ja-JP"/>
        </w:rPr>
        <w:t xml:space="preserve"> and required repetitions</w:t>
      </w:r>
    </w:p>
    <w:tbl>
      <w:tblPr>
        <w:tblStyle w:val="TableGrid"/>
        <w:tblW w:w="0" w:type="auto"/>
        <w:jc w:val="center"/>
        <w:tblLook w:val="04A0" w:firstRow="1" w:lastRow="0" w:firstColumn="1" w:lastColumn="0" w:noHBand="0" w:noVBand="1"/>
      </w:tblPr>
      <w:tblGrid>
        <w:gridCol w:w="2364"/>
        <w:gridCol w:w="1742"/>
        <w:gridCol w:w="1985"/>
        <w:gridCol w:w="2555"/>
      </w:tblGrid>
      <w:tr w:rsidR="00582D1D" w:rsidRPr="00D94465" w14:paraId="55C43FB2" w14:textId="77777777" w:rsidTr="0051348A">
        <w:trPr>
          <w:jc w:val="center"/>
        </w:trPr>
        <w:tc>
          <w:tcPr>
            <w:tcW w:w="2364" w:type="dxa"/>
          </w:tcPr>
          <w:p w14:paraId="7AF6D6C8" w14:textId="77777777" w:rsidR="00582D1D" w:rsidRPr="000E4159" w:rsidRDefault="00582D1D" w:rsidP="0051348A">
            <w:pPr>
              <w:rPr>
                <w:rFonts w:ascii="Times" w:eastAsiaTheme="minorEastAsia" w:hAnsi="Times" w:cs="Times"/>
                <w:lang w:val="en-US" w:eastAsia="ja-JP"/>
              </w:rPr>
            </w:pPr>
          </w:p>
        </w:tc>
        <w:tc>
          <w:tcPr>
            <w:tcW w:w="1742" w:type="dxa"/>
          </w:tcPr>
          <w:p w14:paraId="6A9AC23F" w14:textId="77777777" w:rsidR="00582D1D" w:rsidRPr="000E4159" w:rsidRDefault="00582D1D" w:rsidP="0051348A">
            <w:pPr>
              <w:pStyle w:val="NormalWeb"/>
              <w:spacing w:before="0" w:beforeAutospacing="0" w:after="0" w:afterAutospacing="0"/>
              <w:rPr>
                <w:rFonts w:ascii="Times" w:hAnsi="Times" w:cs="Times"/>
                <w:sz w:val="36"/>
                <w:szCs w:val="36"/>
              </w:rPr>
            </w:pPr>
            <w:r w:rsidRPr="000E4159">
              <w:rPr>
                <w:rFonts w:ascii="Times" w:eastAsia="MS PGothic" w:hAnsi="Times" w:cs="Times"/>
                <w:kern w:val="24"/>
              </w:rPr>
              <w:t>Set 1-3 link budget</w:t>
            </w:r>
          </w:p>
          <w:p w14:paraId="4E1AD403" w14:textId="77777777" w:rsidR="00582D1D" w:rsidRPr="000E4159" w:rsidRDefault="00582D1D" w:rsidP="0051348A">
            <w:pPr>
              <w:rPr>
                <w:rFonts w:ascii="Times" w:eastAsiaTheme="minorEastAsia" w:hAnsi="Times" w:cs="Times"/>
                <w:lang w:val="en-US" w:eastAsia="ja-JP"/>
              </w:rPr>
            </w:pPr>
            <w:r w:rsidRPr="000E4159">
              <w:rPr>
                <w:rFonts w:ascii="Times" w:eastAsia="MS PGothic" w:hAnsi="Times" w:cs="Times"/>
                <w:kern w:val="24"/>
              </w:rPr>
              <w:t>(target CNR -9.9dB)</w:t>
            </w:r>
          </w:p>
        </w:tc>
        <w:tc>
          <w:tcPr>
            <w:tcW w:w="1985" w:type="dxa"/>
          </w:tcPr>
          <w:p w14:paraId="76444ADB" w14:textId="77777777" w:rsidR="00582D1D" w:rsidRPr="000E4159" w:rsidRDefault="00582D1D" w:rsidP="0051348A">
            <w:pPr>
              <w:pStyle w:val="NormalWeb"/>
              <w:spacing w:before="0" w:beforeAutospacing="0" w:after="0" w:afterAutospacing="0"/>
              <w:rPr>
                <w:rFonts w:ascii="Times" w:hAnsi="Times" w:cs="Times"/>
                <w:sz w:val="36"/>
                <w:szCs w:val="36"/>
              </w:rPr>
            </w:pPr>
            <w:r w:rsidRPr="000E4159">
              <w:rPr>
                <w:rFonts w:ascii="Times" w:eastAsia="MS PGothic" w:hAnsi="Times" w:cs="Times"/>
                <w:kern w:val="24"/>
              </w:rPr>
              <w:t>Set 1-3 with SSB performance limitation</w:t>
            </w:r>
          </w:p>
          <w:p w14:paraId="34F8B69C" w14:textId="77777777" w:rsidR="00582D1D" w:rsidRPr="000E4159" w:rsidRDefault="00582D1D" w:rsidP="0051348A">
            <w:pPr>
              <w:rPr>
                <w:rFonts w:ascii="Times" w:eastAsiaTheme="minorEastAsia" w:hAnsi="Times" w:cs="Times"/>
                <w:lang w:val="en-US" w:eastAsia="ja-JP"/>
              </w:rPr>
            </w:pPr>
            <w:r w:rsidRPr="000E4159">
              <w:rPr>
                <w:rFonts w:ascii="Times" w:eastAsia="MS PGothic" w:hAnsi="Times" w:cs="Times"/>
                <w:kern w:val="24"/>
              </w:rPr>
              <w:t>(target CNR -8dB)</w:t>
            </w:r>
          </w:p>
        </w:tc>
        <w:tc>
          <w:tcPr>
            <w:tcW w:w="2555" w:type="dxa"/>
          </w:tcPr>
          <w:p w14:paraId="44824CAC" w14:textId="77777777" w:rsidR="00582D1D" w:rsidRPr="000E4159" w:rsidRDefault="00582D1D" w:rsidP="0051348A">
            <w:pPr>
              <w:rPr>
                <w:rFonts w:ascii="Times" w:eastAsiaTheme="minorEastAsia" w:hAnsi="Times" w:cs="Times"/>
                <w:lang w:val="en-US" w:eastAsia="ja-JP"/>
              </w:rPr>
            </w:pPr>
            <w:r w:rsidRPr="000E4159">
              <w:rPr>
                <w:rFonts w:ascii="Times" w:eastAsia="MS PGothic" w:hAnsi="Times" w:cs="Times"/>
                <w:kern w:val="24"/>
              </w:rPr>
              <w:t>Required number of repetitions and margin</w:t>
            </w:r>
          </w:p>
        </w:tc>
      </w:tr>
      <w:tr w:rsidR="00582D1D" w:rsidRPr="00D94465" w14:paraId="2DB884A3" w14:textId="77777777" w:rsidTr="0051348A">
        <w:trPr>
          <w:jc w:val="center"/>
        </w:trPr>
        <w:tc>
          <w:tcPr>
            <w:tcW w:w="2364" w:type="dxa"/>
          </w:tcPr>
          <w:p w14:paraId="64CC6801" w14:textId="77777777" w:rsidR="00582D1D" w:rsidRPr="000E4159" w:rsidRDefault="00582D1D" w:rsidP="0051348A">
            <w:pPr>
              <w:rPr>
                <w:rFonts w:ascii="Times" w:eastAsiaTheme="minorEastAsia" w:hAnsi="Times" w:cs="Times"/>
                <w:lang w:val="en-US" w:eastAsia="ja-JP"/>
              </w:rPr>
            </w:pPr>
            <w:r w:rsidRPr="000E4159">
              <w:rPr>
                <w:rFonts w:ascii="Times" w:eastAsia="MS PGothic" w:hAnsi="Times" w:cs="Times"/>
                <w:color w:val="FF0000"/>
                <w:kern w:val="24"/>
              </w:rPr>
              <w:t>PDCCH</w:t>
            </w:r>
          </w:p>
        </w:tc>
        <w:tc>
          <w:tcPr>
            <w:tcW w:w="1742" w:type="dxa"/>
          </w:tcPr>
          <w:p w14:paraId="10BECE20" w14:textId="77777777" w:rsidR="00582D1D" w:rsidRPr="000E4159" w:rsidRDefault="00582D1D" w:rsidP="0051348A">
            <w:pPr>
              <w:jc w:val="center"/>
              <w:rPr>
                <w:rFonts w:ascii="Times" w:eastAsiaTheme="minorEastAsia" w:hAnsi="Times" w:cs="Times"/>
                <w:lang w:val="en-US" w:eastAsia="ja-JP"/>
              </w:rPr>
            </w:pPr>
            <w:r w:rsidRPr="000E4159">
              <w:rPr>
                <w:rFonts w:ascii="Times" w:eastAsia="MS PGothic" w:hAnsi="Times" w:cs="Times"/>
                <w:color w:val="000000" w:themeColor="dark1"/>
                <w:kern w:val="24"/>
              </w:rPr>
              <w:t>3.9 dB gap</w:t>
            </w:r>
          </w:p>
        </w:tc>
        <w:tc>
          <w:tcPr>
            <w:tcW w:w="1985" w:type="dxa"/>
          </w:tcPr>
          <w:p w14:paraId="02F65A5A" w14:textId="77777777" w:rsidR="00582D1D" w:rsidRPr="000E4159" w:rsidRDefault="00582D1D" w:rsidP="0051348A">
            <w:pPr>
              <w:jc w:val="center"/>
              <w:rPr>
                <w:rFonts w:ascii="Times" w:eastAsiaTheme="minorEastAsia" w:hAnsi="Times" w:cs="Times"/>
                <w:lang w:val="en-US" w:eastAsia="ja-JP"/>
              </w:rPr>
            </w:pPr>
            <w:r w:rsidRPr="000E4159">
              <w:rPr>
                <w:rFonts w:ascii="Times" w:eastAsia="MS PGothic" w:hAnsi="Times" w:cs="Times"/>
                <w:color w:val="000000" w:themeColor="dark1"/>
                <w:kern w:val="24"/>
              </w:rPr>
              <w:t>2.0 dB gap</w:t>
            </w:r>
          </w:p>
        </w:tc>
        <w:tc>
          <w:tcPr>
            <w:tcW w:w="2555" w:type="dxa"/>
          </w:tcPr>
          <w:p w14:paraId="3FF4CF11" w14:textId="77777777" w:rsidR="00582D1D" w:rsidRPr="000E4159" w:rsidRDefault="00582D1D" w:rsidP="0051348A">
            <w:pPr>
              <w:jc w:val="center"/>
              <w:rPr>
                <w:rFonts w:ascii="Times" w:eastAsiaTheme="minorEastAsia" w:hAnsi="Times" w:cs="Times"/>
                <w:lang w:val="en-US" w:eastAsia="ja-JP"/>
              </w:rPr>
            </w:pPr>
            <w:r w:rsidRPr="000E4159">
              <w:rPr>
                <w:rFonts w:ascii="Times" w:eastAsia="MS PGothic" w:hAnsi="Times" w:cs="Times"/>
                <w:color w:val="FF0000"/>
                <w:kern w:val="24"/>
              </w:rPr>
              <w:t>2 (1 dB)</w:t>
            </w:r>
          </w:p>
        </w:tc>
      </w:tr>
      <w:tr w:rsidR="00582D1D" w:rsidRPr="00D94465" w14:paraId="4C93BD96" w14:textId="77777777" w:rsidTr="0051348A">
        <w:trPr>
          <w:jc w:val="center"/>
        </w:trPr>
        <w:tc>
          <w:tcPr>
            <w:tcW w:w="2364" w:type="dxa"/>
          </w:tcPr>
          <w:p w14:paraId="1AC53A4F" w14:textId="77777777" w:rsidR="00582D1D" w:rsidRPr="000E4159" w:rsidRDefault="00582D1D" w:rsidP="0051348A">
            <w:pPr>
              <w:rPr>
                <w:rFonts w:ascii="Times" w:eastAsiaTheme="minorEastAsia" w:hAnsi="Times" w:cs="Times"/>
                <w:lang w:val="en-US" w:eastAsia="ja-JP"/>
              </w:rPr>
            </w:pPr>
            <w:r w:rsidRPr="000E4159">
              <w:rPr>
                <w:rFonts w:ascii="Times" w:eastAsia="MS PGothic" w:hAnsi="Times" w:cs="Times"/>
                <w:color w:val="FF0000"/>
                <w:kern w:val="24"/>
              </w:rPr>
              <w:t>PDSCH Msg.4</w:t>
            </w:r>
          </w:p>
        </w:tc>
        <w:tc>
          <w:tcPr>
            <w:tcW w:w="1742" w:type="dxa"/>
          </w:tcPr>
          <w:p w14:paraId="1B5A9B0E" w14:textId="77777777" w:rsidR="00582D1D" w:rsidRPr="000E4159" w:rsidRDefault="00582D1D" w:rsidP="0051348A">
            <w:pPr>
              <w:jc w:val="center"/>
              <w:rPr>
                <w:rFonts w:ascii="Times" w:eastAsiaTheme="minorEastAsia" w:hAnsi="Times" w:cs="Times"/>
                <w:lang w:val="en-US" w:eastAsia="ja-JP"/>
              </w:rPr>
            </w:pPr>
            <w:r w:rsidRPr="000E4159">
              <w:rPr>
                <w:rFonts w:ascii="Times" w:eastAsia="MS PGothic" w:hAnsi="Times" w:cs="Times"/>
                <w:color w:val="000000" w:themeColor="dark1"/>
                <w:kern w:val="24"/>
              </w:rPr>
              <w:t>4.7 dB gap</w:t>
            </w:r>
          </w:p>
        </w:tc>
        <w:tc>
          <w:tcPr>
            <w:tcW w:w="1985" w:type="dxa"/>
          </w:tcPr>
          <w:p w14:paraId="7DFB1DF5" w14:textId="77777777" w:rsidR="00582D1D" w:rsidRPr="000E4159" w:rsidRDefault="00582D1D" w:rsidP="0051348A">
            <w:pPr>
              <w:jc w:val="center"/>
              <w:rPr>
                <w:rFonts w:ascii="Times" w:eastAsiaTheme="minorEastAsia" w:hAnsi="Times" w:cs="Times"/>
                <w:lang w:val="en-US" w:eastAsia="ja-JP"/>
              </w:rPr>
            </w:pPr>
            <w:r w:rsidRPr="000E4159">
              <w:rPr>
                <w:rFonts w:ascii="Times" w:eastAsia="MS PGothic" w:hAnsi="Times" w:cs="Times"/>
                <w:color w:val="000000" w:themeColor="dark1"/>
                <w:kern w:val="24"/>
              </w:rPr>
              <w:t>2.8 dB gap</w:t>
            </w:r>
          </w:p>
        </w:tc>
        <w:tc>
          <w:tcPr>
            <w:tcW w:w="2555" w:type="dxa"/>
          </w:tcPr>
          <w:p w14:paraId="25B930D9" w14:textId="77777777" w:rsidR="00582D1D" w:rsidRPr="000E4159" w:rsidRDefault="00582D1D" w:rsidP="0051348A">
            <w:pPr>
              <w:jc w:val="center"/>
              <w:rPr>
                <w:rFonts w:ascii="Times" w:eastAsiaTheme="minorEastAsia" w:hAnsi="Times" w:cs="Times"/>
                <w:lang w:val="en-US" w:eastAsia="ja-JP"/>
              </w:rPr>
            </w:pPr>
            <w:r w:rsidRPr="000E4159">
              <w:rPr>
                <w:rFonts w:ascii="Times" w:eastAsia="MS PGothic" w:hAnsi="Times" w:cs="Times"/>
                <w:color w:val="FF0000"/>
                <w:kern w:val="24"/>
              </w:rPr>
              <w:t>2 (0.2 dB)</w:t>
            </w:r>
          </w:p>
        </w:tc>
      </w:tr>
      <w:tr w:rsidR="00582D1D" w:rsidRPr="00D94465" w14:paraId="77CD0391" w14:textId="77777777" w:rsidTr="0051348A">
        <w:trPr>
          <w:jc w:val="center"/>
        </w:trPr>
        <w:tc>
          <w:tcPr>
            <w:tcW w:w="2364" w:type="dxa"/>
          </w:tcPr>
          <w:p w14:paraId="5ADD0BA4" w14:textId="77777777" w:rsidR="00582D1D" w:rsidRPr="000E4159" w:rsidRDefault="00582D1D" w:rsidP="0051348A">
            <w:pPr>
              <w:rPr>
                <w:rFonts w:ascii="Times" w:eastAsiaTheme="minorEastAsia" w:hAnsi="Times" w:cs="Times"/>
                <w:lang w:val="en-US" w:eastAsia="ja-JP"/>
              </w:rPr>
            </w:pPr>
            <w:r w:rsidRPr="000E4159">
              <w:rPr>
                <w:rFonts w:ascii="Times" w:eastAsia="MS PGothic" w:hAnsi="Times" w:cs="Times"/>
                <w:color w:val="000000" w:themeColor="dark1"/>
                <w:kern w:val="24"/>
              </w:rPr>
              <w:t>PDSCH SIB1 800 bit</w:t>
            </w:r>
          </w:p>
        </w:tc>
        <w:tc>
          <w:tcPr>
            <w:tcW w:w="1742" w:type="dxa"/>
          </w:tcPr>
          <w:p w14:paraId="6D147ED9" w14:textId="77777777" w:rsidR="00582D1D" w:rsidRPr="000E4159" w:rsidRDefault="00582D1D" w:rsidP="0051348A">
            <w:pPr>
              <w:jc w:val="center"/>
              <w:rPr>
                <w:rFonts w:ascii="Times" w:eastAsiaTheme="minorEastAsia" w:hAnsi="Times" w:cs="Times"/>
                <w:lang w:val="en-US" w:eastAsia="ja-JP"/>
              </w:rPr>
            </w:pPr>
            <w:r w:rsidRPr="000E4159">
              <w:rPr>
                <w:rFonts w:ascii="Times" w:eastAsia="MS PGothic" w:hAnsi="Times" w:cs="Times"/>
                <w:color w:val="000000" w:themeColor="dark1"/>
                <w:kern w:val="24"/>
              </w:rPr>
              <w:t>4.1 dB gap</w:t>
            </w:r>
          </w:p>
        </w:tc>
        <w:tc>
          <w:tcPr>
            <w:tcW w:w="1985" w:type="dxa"/>
          </w:tcPr>
          <w:p w14:paraId="465336BB" w14:textId="77777777" w:rsidR="00582D1D" w:rsidRPr="000E4159" w:rsidRDefault="00582D1D" w:rsidP="0051348A">
            <w:pPr>
              <w:jc w:val="center"/>
              <w:rPr>
                <w:rFonts w:ascii="Times" w:eastAsiaTheme="minorEastAsia" w:hAnsi="Times" w:cs="Times"/>
                <w:color w:val="FF0000"/>
                <w:lang w:val="en-US" w:eastAsia="ja-JP"/>
              </w:rPr>
            </w:pPr>
            <w:r w:rsidRPr="000E4159">
              <w:rPr>
                <w:rFonts w:ascii="Times" w:eastAsia="MS PGothic" w:hAnsi="Times" w:cs="Times"/>
                <w:color w:val="000000" w:themeColor="dark1"/>
                <w:kern w:val="24"/>
              </w:rPr>
              <w:t>2.2 dB gap</w:t>
            </w:r>
          </w:p>
        </w:tc>
        <w:tc>
          <w:tcPr>
            <w:tcW w:w="2555" w:type="dxa"/>
          </w:tcPr>
          <w:p w14:paraId="01676CFE" w14:textId="77777777" w:rsidR="00582D1D" w:rsidRPr="000E4159" w:rsidRDefault="00582D1D" w:rsidP="0051348A">
            <w:pPr>
              <w:jc w:val="center"/>
              <w:rPr>
                <w:rFonts w:ascii="Times" w:eastAsiaTheme="minorEastAsia" w:hAnsi="Times" w:cs="Times"/>
                <w:lang w:val="en-US" w:eastAsia="ja-JP"/>
              </w:rPr>
            </w:pPr>
            <w:r w:rsidRPr="000E4159">
              <w:rPr>
                <w:rFonts w:ascii="Times" w:eastAsia="MS PGothic" w:hAnsi="Times" w:cs="Times"/>
                <w:color w:val="000000" w:themeColor="dark1"/>
                <w:kern w:val="24"/>
              </w:rPr>
              <w:t>2 (0.8 dB)</w:t>
            </w:r>
          </w:p>
        </w:tc>
      </w:tr>
      <w:tr w:rsidR="00582D1D" w:rsidRPr="00D94465" w14:paraId="52099D69" w14:textId="77777777" w:rsidTr="0051348A">
        <w:trPr>
          <w:jc w:val="center"/>
        </w:trPr>
        <w:tc>
          <w:tcPr>
            <w:tcW w:w="2364" w:type="dxa"/>
          </w:tcPr>
          <w:p w14:paraId="0F0ED3D5" w14:textId="77777777" w:rsidR="00582D1D" w:rsidRPr="000E4159" w:rsidRDefault="00582D1D" w:rsidP="0051348A">
            <w:pPr>
              <w:rPr>
                <w:rFonts w:ascii="Times" w:eastAsiaTheme="minorEastAsia" w:hAnsi="Times" w:cs="Times"/>
                <w:lang w:val="en-US" w:eastAsia="ja-JP"/>
              </w:rPr>
            </w:pPr>
            <w:r w:rsidRPr="000E4159">
              <w:rPr>
                <w:rFonts w:ascii="Times" w:eastAsia="MS PGothic" w:hAnsi="Times" w:cs="Times"/>
                <w:color w:val="000000" w:themeColor="dark1"/>
                <w:kern w:val="24"/>
              </w:rPr>
              <w:t>PDSCH SIB1 1280 bit</w:t>
            </w:r>
          </w:p>
        </w:tc>
        <w:tc>
          <w:tcPr>
            <w:tcW w:w="1742" w:type="dxa"/>
          </w:tcPr>
          <w:p w14:paraId="46E13EA9" w14:textId="77777777" w:rsidR="00582D1D" w:rsidRPr="000E4159" w:rsidRDefault="00582D1D" w:rsidP="0051348A">
            <w:pPr>
              <w:jc w:val="center"/>
              <w:rPr>
                <w:rFonts w:ascii="Times" w:eastAsiaTheme="minorEastAsia" w:hAnsi="Times" w:cs="Times"/>
                <w:lang w:val="en-US" w:eastAsia="ja-JP"/>
              </w:rPr>
            </w:pPr>
            <w:r w:rsidRPr="000E4159">
              <w:rPr>
                <w:rFonts w:ascii="Times" w:eastAsia="MS PGothic" w:hAnsi="Times" w:cs="Times"/>
                <w:color w:val="000000" w:themeColor="dark1"/>
                <w:kern w:val="24"/>
              </w:rPr>
              <w:t>6.5 dB gap</w:t>
            </w:r>
          </w:p>
        </w:tc>
        <w:tc>
          <w:tcPr>
            <w:tcW w:w="1985" w:type="dxa"/>
          </w:tcPr>
          <w:p w14:paraId="4A2DC0A5" w14:textId="77777777" w:rsidR="00582D1D" w:rsidRPr="000E4159" w:rsidRDefault="00582D1D" w:rsidP="0051348A">
            <w:pPr>
              <w:jc w:val="center"/>
              <w:rPr>
                <w:rFonts w:ascii="Times" w:eastAsiaTheme="minorEastAsia" w:hAnsi="Times" w:cs="Times"/>
                <w:color w:val="FF0000"/>
                <w:lang w:val="en-US" w:eastAsia="ja-JP"/>
              </w:rPr>
            </w:pPr>
            <w:r w:rsidRPr="000E4159">
              <w:rPr>
                <w:rFonts w:ascii="Times" w:eastAsia="MS PGothic" w:hAnsi="Times" w:cs="Times"/>
                <w:color w:val="000000" w:themeColor="dark1"/>
                <w:kern w:val="24"/>
              </w:rPr>
              <w:t>4.6 dB gap</w:t>
            </w:r>
          </w:p>
        </w:tc>
        <w:tc>
          <w:tcPr>
            <w:tcW w:w="2555" w:type="dxa"/>
          </w:tcPr>
          <w:p w14:paraId="58445F51" w14:textId="77777777" w:rsidR="00582D1D" w:rsidRPr="000E4159" w:rsidRDefault="00582D1D" w:rsidP="0051348A">
            <w:pPr>
              <w:jc w:val="center"/>
              <w:rPr>
                <w:rFonts w:ascii="Times" w:eastAsiaTheme="minorEastAsia" w:hAnsi="Times" w:cs="Times"/>
                <w:lang w:val="en-US" w:eastAsia="ja-JP"/>
              </w:rPr>
            </w:pPr>
            <w:r w:rsidRPr="000E4159">
              <w:rPr>
                <w:rFonts w:ascii="Times" w:eastAsia="MS PGothic" w:hAnsi="Times" w:cs="Times"/>
                <w:color w:val="000000" w:themeColor="dark1"/>
                <w:kern w:val="24"/>
              </w:rPr>
              <w:t>4 (1.4 dB)</w:t>
            </w:r>
          </w:p>
        </w:tc>
      </w:tr>
      <w:tr w:rsidR="00582D1D" w:rsidRPr="00D94465" w14:paraId="3FF54E90" w14:textId="77777777" w:rsidTr="0051348A">
        <w:trPr>
          <w:jc w:val="center"/>
        </w:trPr>
        <w:tc>
          <w:tcPr>
            <w:tcW w:w="2364" w:type="dxa"/>
          </w:tcPr>
          <w:p w14:paraId="55E8B011" w14:textId="77777777" w:rsidR="00582D1D" w:rsidRPr="000E4159" w:rsidRDefault="00582D1D" w:rsidP="0051348A">
            <w:pPr>
              <w:rPr>
                <w:rFonts w:ascii="Times" w:eastAsiaTheme="minorEastAsia" w:hAnsi="Times" w:cs="Times"/>
                <w:lang w:val="en-US" w:eastAsia="ja-JP"/>
              </w:rPr>
            </w:pPr>
            <w:r w:rsidRPr="000E4159">
              <w:rPr>
                <w:rFonts w:ascii="Times" w:eastAsia="MS PGothic" w:hAnsi="Times" w:cs="Times"/>
                <w:color w:val="000000" w:themeColor="dark1"/>
                <w:kern w:val="24"/>
              </w:rPr>
              <w:t>PDSCH SIB19</w:t>
            </w:r>
          </w:p>
        </w:tc>
        <w:tc>
          <w:tcPr>
            <w:tcW w:w="1742" w:type="dxa"/>
          </w:tcPr>
          <w:p w14:paraId="5AB75DBB" w14:textId="77777777" w:rsidR="00582D1D" w:rsidRPr="000E4159" w:rsidRDefault="00582D1D" w:rsidP="0051348A">
            <w:pPr>
              <w:jc w:val="center"/>
              <w:rPr>
                <w:rFonts w:ascii="Times" w:eastAsiaTheme="minorEastAsia" w:hAnsi="Times" w:cs="Times"/>
                <w:lang w:val="en-US" w:eastAsia="ja-JP"/>
              </w:rPr>
            </w:pPr>
            <w:r w:rsidRPr="000E4159">
              <w:rPr>
                <w:rFonts w:ascii="Times" w:eastAsia="MS PGothic" w:hAnsi="Times" w:cs="Times"/>
                <w:color w:val="000000" w:themeColor="dark1"/>
                <w:kern w:val="24"/>
              </w:rPr>
              <w:t>3.5 dB gap</w:t>
            </w:r>
          </w:p>
        </w:tc>
        <w:tc>
          <w:tcPr>
            <w:tcW w:w="1985" w:type="dxa"/>
          </w:tcPr>
          <w:p w14:paraId="4793BBCE" w14:textId="77777777" w:rsidR="00582D1D" w:rsidRPr="000E4159" w:rsidRDefault="00582D1D" w:rsidP="0051348A">
            <w:pPr>
              <w:jc w:val="center"/>
              <w:rPr>
                <w:rFonts w:ascii="Times" w:eastAsiaTheme="minorEastAsia" w:hAnsi="Times" w:cs="Times"/>
                <w:color w:val="FF0000"/>
                <w:lang w:val="en-US" w:eastAsia="ja-JP"/>
              </w:rPr>
            </w:pPr>
            <w:r w:rsidRPr="000E4159">
              <w:rPr>
                <w:rFonts w:ascii="Times" w:eastAsia="MS PGothic" w:hAnsi="Times" w:cs="Times"/>
                <w:color w:val="000000" w:themeColor="dark1"/>
                <w:kern w:val="24"/>
              </w:rPr>
              <w:t>1.6 dB gap</w:t>
            </w:r>
          </w:p>
        </w:tc>
        <w:tc>
          <w:tcPr>
            <w:tcW w:w="2555" w:type="dxa"/>
          </w:tcPr>
          <w:p w14:paraId="0998A4C2" w14:textId="77777777" w:rsidR="00582D1D" w:rsidRPr="000E4159" w:rsidRDefault="00582D1D" w:rsidP="0051348A">
            <w:pPr>
              <w:jc w:val="center"/>
              <w:rPr>
                <w:rFonts w:ascii="Times" w:eastAsiaTheme="minorEastAsia" w:hAnsi="Times" w:cs="Times"/>
                <w:lang w:val="en-US" w:eastAsia="ja-JP"/>
              </w:rPr>
            </w:pPr>
            <w:r w:rsidRPr="000E4159">
              <w:rPr>
                <w:rFonts w:ascii="Times" w:eastAsia="MS PGothic" w:hAnsi="Times" w:cs="Times"/>
                <w:color w:val="000000" w:themeColor="dark1"/>
                <w:kern w:val="24"/>
              </w:rPr>
              <w:t>2 (1.4 dB)</w:t>
            </w:r>
          </w:p>
        </w:tc>
      </w:tr>
    </w:tbl>
    <w:p w14:paraId="40D3CAF8" w14:textId="77777777" w:rsidR="00582D1D" w:rsidRDefault="00582D1D" w:rsidP="00582D1D">
      <w:pPr>
        <w:rPr>
          <w:rFonts w:eastAsiaTheme="minorEastAsia"/>
          <w:lang w:val="en-US" w:eastAsia="ja-JP"/>
        </w:rPr>
      </w:pPr>
    </w:p>
    <w:p w14:paraId="220F6AB2" w14:textId="69D84A75" w:rsidR="000E4159" w:rsidRPr="00F50F33" w:rsidRDefault="00F574A0" w:rsidP="000E4159">
      <w:pPr>
        <w:rPr>
          <w:rFonts w:eastAsiaTheme="minorEastAsia"/>
          <w:lang w:eastAsia="ja-JP"/>
        </w:rPr>
      </w:pPr>
      <w:r>
        <w:rPr>
          <w:rFonts w:eastAsiaTheme="minorEastAsia"/>
          <w:lang w:val="en-US" w:eastAsia="ja-JP"/>
        </w:rPr>
        <w:t>During RAN1#118bis, it was agreed to s</w:t>
      </w:r>
      <w:r w:rsidRPr="00F574A0">
        <w:rPr>
          <w:rFonts w:eastAsiaTheme="minorEastAsia"/>
          <w:lang w:val="en-US" w:eastAsia="ja-JP"/>
        </w:rPr>
        <w:t xml:space="preserve">upport PDCCH CSS Link level enhancement for all CSS types </w:t>
      </w:r>
      <w:r>
        <w:rPr>
          <w:rFonts w:eastAsiaTheme="minorEastAsia"/>
          <w:lang w:val="en-US" w:eastAsia="ja-JP"/>
        </w:rPr>
        <w:t>(</w:t>
      </w:r>
      <w:r w:rsidRPr="00F574A0">
        <w:rPr>
          <w:rFonts w:eastAsiaTheme="minorEastAsia"/>
          <w:lang w:val="en-US" w:eastAsia="ja-JP"/>
        </w:rPr>
        <w:t>except type 3</w:t>
      </w:r>
      <w:r>
        <w:rPr>
          <w:rFonts w:eastAsiaTheme="minorEastAsia"/>
          <w:lang w:val="en-US" w:eastAsia="ja-JP"/>
        </w:rPr>
        <w:t xml:space="preserve">) and </w:t>
      </w:r>
      <w:r w:rsidR="002E4A9E">
        <w:rPr>
          <w:rFonts w:eastAsiaTheme="minorEastAsia"/>
          <w:lang w:val="en-US" w:eastAsia="ja-JP"/>
        </w:rPr>
        <w:t xml:space="preserve">also </w:t>
      </w:r>
      <w:r w:rsidR="00AE6D86">
        <w:rPr>
          <w:rFonts w:eastAsiaTheme="minorEastAsia"/>
          <w:lang w:val="en-US" w:eastAsia="ja-JP"/>
        </w:rPr>
        <w:t xml:space="preserve">to further study PDSCH repetition for </w:t>
      </w:r>
      <w:r w:rsidR="00AE6D86" w:rsidRPr="00AE6D86">
        <w:rPr>
          <w:rFonts w:eastAsiaTheme="minorEastAsia"/>
          <w:lang w:eastAsia="ja-JP"/>
        </w:rPr>
        <w:t xml:space="preserve">Msg4 </w:t>
      </w:r>
      <w:r w:rsidR="009426BE">
        <w:rPr>
          <w:rFonts w:eastAsiaTheme="minorEastAsia"/>
          <w:lang w:eastAsia="ja-JP"/>
        </w:rPr>
        <w:t>enhancement.</w:t>
      </w:r>
      <w:r w:rsidR="00F50F33">
        <w:rPr>
          <w:rFonts w:eastAsiaTheme="minorEastAsia"/>
          <w:lang w:eastAsia="ja-JP"/>
        </w:rPr>
        <w:t xml:space="preserve"> </w:t>
      </w:r>
      <w:r w:rsidR="00F001FD">
        <w:rPr>
          <w:rFonts w:eastAsiaTheme="minorEastAsia"/>
          <w:lang w:val="en-US" w:eastAsia="ja-JP"/>
        </w:rPr>
        <w:t>O</w:t>
      </w:r>
      <w:r w:rsidR="00F001FD">
        <w:rPr>
          <w:rFonts w:eastAsiaTheme="minorEastAsia" w:hint="eastAsia"/>
          <w:lang w:val="en-US" w:eastAsia="ja-JP"/>
        </w:rPr>
        <w:t>ne method</w:t>
      </w:r>
      <w:r w:rsidR="00F001FD">
        <w:rPr>
          <w:rFonts w:eastAsiaTheme="minorEastAsia"/>
          <w:lang w:val="en-US" w:eastAsia="ja-JP"/>
        </w:rPr>
        <w:t xml:space="preserve"> envisaged for </w:t>
      </w:r>
      <w:r w:rsidR="00F001FD">
        <w:rPr>
          <w:rFonts w:eastAsiaTheme="minorEastAsia" w:hint="eastAsia"/>
          <w:lang w:val="en-US" w:eastAsia="ja-JP"/>
        </w:rPr>
        <w:t xml:space="preserve">PDCCH coverage </w:t>
      </w:r>
      <w:r w:rsidR="00F001FD">
        <w:rPr>
          <w:rFonts w:eastAsiaTheme="minorEastAsia"/>
          <w:lang w:val="en-US" w:eastAsia="ja-JP"/>
        </w:rPr>
        <w:t xml:space="preserve">enhancement </w:t>
      </w:r>
      <w:r w:rsidR="00F001FD">
        <w:rPr>
          <w:rFonts w:eastAsiaTheme="minorEastAsia" w:hint="eastAsia"/>
          <w:lang w:val="en-US" w:eastAsia="ja-JP"/>
        </w:rPr>
        <w:t xml:space="preserve">is </w:t>
      </w:r>
      <w:r w:rsidR="00DF6108">
        <w:rPr>
          <w:rFonts w:eastAsiaTheme="minorEastAsia"/>
          <w:lang w:val="en-US" w:eastAsia="ja-JP"/>
        </w:rPr>
        <w:t>PD</w:t>
      </w:r>
      <w:r w:rsidR="004207AD">
        <w:rPr>
          <w:rFonts w:eastAsiaTheme="minorEastAsia"/>
          <w:lang w:val="en-US" w:eastAsia="ja-JP"/>
        </w:rPr>
        <w:t>C</w:t>
      </w:r>
      <w:r w:rsidR="00DF6108">
        <w:rPr>
          <w:rFonts w:eastAsiaTheme="minorEastAsia"/>
          <w:lang w:val="en-US" w:eastAsia="ja-JP"/>
        </w:rPr>
        <w:t xml:space="preserve">CH </w:t>
      </w:r>
      <w:r w:rsidR="00DF6108">
        <w:rPr>
          <w:rFonts w:eastAsiaTheme="minorEastAsia" w:hint="eastAsia"/>
          <w:lang w:val="en-US" w:eastAsia="ja-JP"/>
        </w:rPr>
        <w:t>repetition</w:t>
      </w:r>
      <w:r w:rsidR="005C52C5">
        <w:rPr>
          <w:rFonts w:eastAsiaTheme="minorEastAsia"/>
          <w:lang w:val="en-US" w:eastAsia="ja-JP"/>
        </w:rPr>
        <w:t xml:space="preserve"> (</w:t>
      </w:r>
      <w:r w:rsidR="008836B4">
        <w:rPr>
          <w:rFonts w:eastAsiaTheme="minorEastAsia"/>
          <w:lang w:val="en-US" w:eastAsia="ja-JP"/>
        </w:rPr>
        <w:t xml:space="preserve">either </w:t>
      </w:r>
      <w:r w:rsidR="005C52C5">
        <w:rPr>
          <w:rFonts w:eastAsiaTheme="minorEastAsia"/>
          <w:lang w:val="en-US" w:eastAsia="ja-JP"/>
        </w:rPr>
        <w:t>inter-slot or intra-slot)</w:t>
      </w:r>
      <w:r w:rsidR="00DF6108">
        <w:rPr>
          <w:rFonts w:eastAsiaTheme="minorEastAsia"/>
          <w:lang w:val="en-US" w:eastAsia="ja-JP"/>
        </w:rPr>
        <w:t xml:space="preserve">. </w:t>
      </w:r>
      <w:r w:rsidR="00BB4EFE">
        <w:rPr>
          <w:rFonts w:eastAsiaTheme="minorEastAsia"/>
          <w:lang w:val="en-US" w:eastAsia="ja-JP"/>
        </w:rPr>
        <w:t xml:space="preserve">It </w:t>
      </w:r>
      <w:r w:rsidR="00BB4EFE">
        <w:rPr>
          <w:rFonts w:eastAsiaTheme="minorEastAsia" w:hint="eastAsia"/>
          <w:lang w:val="en-US" w:eastAsia="ja-JP"/>
        </w:rPr>
        <w:t>allow</w:t>
      </w:r>
      <w:r w:rsidR="00BB4EFE">
        <w:rPr>
          <w:rFonts w:eastAsiaTheme="minorEastAsia"/>
          <w:lang w:val="en-US" w:eastAsia="ja-JP"/>
        </w:rPr>
        <w:t>s</w:t>
      </w:r>
      <w:r w:rsidR="00BB4EFE">
        <w:rPr>
          <w:rFonts w:eastAsiaTheme="minorEastAsia" w:hint="eastAsia"/>
          <w:lang w:val="en-US" w:eastAsia="ja-JP"/>
        </w:rPr>
        <w:t xml:space="preserve"> legacy UEs to receive </w:t>
      </w:r>
      <w:r w:rsidR="00BB4EFE">
        <w:rPr>
          <w:rFonts w:eastAsiaTheme="minorEastAsia"/>
          <w:lang w:val="en-US" w:eastAsia="ja-JP"/>
        </w:rPr>
        <w:t xml:space="preserve">single PDCCH </w:t>
      </w:r>
      <w:r w:rsidR="00BB4EFE">
        <w:rPr>
          <w:rFonts w:eastAsiaTheme="minorEastAsia"/>
          <w:lang w:val="en-US" w:eastAsia="ja-JP"/>
        </w:rPr>
        <w:t>candidates</w:t>
      </w:r>
      <w:r w:rsidR="00AD26F3">
        <w:rPr>
          <w:rFonts w:eastAsiaTheme="minorEastAsia" w:hint="eastAsia"/>
          <w:lang w:val="en-US" w:eastAsia="ja-JP"/>
        </w:rPr>
        <w:t>.</w:t>
      </w:r>
      <w:r w:rsidR="00BB4EFE">
        <w:rPr>
          <w:rFonts w:eastAsiaTheme="minorEastAsia" w:hint="eastAsia"/>
          <w:lang w:val="en-US" w:eastAsia="ja-JP"/>
        </w:rPr>
        <w:t xml:space="preserve"> </w:t>
      </w:r>
      <w:r w:rsidR="00AD26F3">
        <w:rPr>
          <w:rFonts w:eastAsiaTheme="minorEastAsia" w:hint="eastAsia"/>
          <w:lang w:val="en-US" w:eastAsia="ja-JP"/>
        </w:rPr>
        <w:t>T</w:t>
      </w:r>
      <w:r w:rsidR="00BB4EFE">
        <w:rPr>
          <w:rFonts w:eastAsiaTheme="minorEastAsia" w:hint="eastAsia"/>
          <w:lang w:val="en-US" w:eastAsia="ja-JP"/>
        </w:rPr>
        <w:t xml:space="preserve">he </w:t>
      </w:r>
      <w:r w:rsidR="00BB4EFE">
        <w:rPr>
          <w:rFonts w:eastAsiaTheme="minorEastAsia" w:hint="eastAsia"/>
          <w:lang w:val="en-US" w:eastAsia="ja-JP"/>
        </w:rPr>
        <w:t xml:space="preserve">linkage of multiple CORESETs </w:t>
      </w:r>
      <w:r w:rsidR="009D28DE">
        <w:rPr>
          <w:rFonts w:eastAsiaTheme="minorEastAsia" w:hint="eastAsia"/>
          <w:lang w:val="en-US" w:eastAsia="ja-JP"/>
        </w:rPr>
        <w:t>should not increase UE</w:t>
      </w:r>
      <w:r w:rsidR="009D28DE">
        <w:rPr>
          <w:rFonts w:eastAsiaTheme="minorEastAsia"/>
          <w:lang w:val="en-US" w:eastAsia="ja-JP"/>
        </w:rPr>
        <w:t>’</w:t>
      </w:r>
      <w:r w:rsidR="009D28DE">
        <w:rPr>
          <w:rFonts w:eastAsiaTheme="minorEastAsia" w:hint="eastAsia"/>
          <w:lang w:val="en-US" w:eastAsia="ja-JP"/>
        </w:rPr>
        <w:t>s blind decoding attempts</w:t>
      </w:r>
      <w:r w:rsidR="00BB4EFE">
        <w:rPr>
          <w:rFonts w:eastAsiaTheme="minorEastAsia" w:hint="eastAsia"/>
          <w:lang w:val="en-US" w:eastAsia="ja-JP"/>
        </w:rPr>
        <w:t>.</w:t>
      </w:r>
      <w:r w:rsidR="000E5AAF">
        <w:rPr>
          <w:rFonts w:eastAsiaTheme="minorEastAsia"/>
          <w:lang w:val="en-US" w:eastAsia="ja-JP"/>
        </w:rPr>
        <w:t xml:space="preserve"> </w:t>
      </w:r>
      <w:r w:rsidR="000E4159">
        <w:rPr>
          <w:rFonts w:eastAsiaTheme="minorEastAsia"/>
          <w:lang w:val="en-US" w:eastAsia="ja-JP"/>
        </w:rPr>
        <w:t>I</w:t>
      </w:r>
      <w:r w:rsidR="000E4159" w:rsidRPr="00655C7F">
        <w:rPr>
          <w:rFonts w:eastAsiaTheme="minorEastAsia"/>
          <w:lang w:val="en-US" w:eastAsia="ja-JP"/>
        </w:rPr>
        <w:t xml:space="preserve">f the target SNR is </w:t>
      </w:r>
      <w:r w:rsidR="000E4159">
        <w:rPr>
          <w:rFonts w:eastAsiaTheme="minorEastAsia"/>
          <w:lang w:val="en-US" w:eastAsia="ja-JP"/>
        </w:rPr>
        <w:t xml:space="preserve">raised to </w:t>
      </w:r>
      <w:r w:rsidR="000E4159" w:rsidRPr="00655C7F">
        <w:rPr>
          <w:rFonts w:eastAsiaTheme="minorEastAsia"/>
          <w:lang w:val="en-US" w:eastAsia="ja-JP"/>
        </w:rPr>
        <w:t>-8</w:t>
      </w:r>
      <w:r w:rsidR="000E4159">
        <w:rPr>
          <w:rFonts w:eastAsiaTheme="minorEastAsia"/>
          <w:lang w:val="en-US" w:eastAsia="ja-JP"/>
        </w:rPr>
        <w:t xml:space="preserve"> </w:t>
      </w:r>
      <w:r w:rsidR="000E4159" w:rsidRPr="00655C7F">
        <w:rPr>
          <w:rFonts w:eastAsiaTheme="minorEastAsia"/>
          <w:lang w:val="en-US" w:eastAsia="ja-JP"/>
        </w:rPr>
        <w:t>dB</w:t>
      </w:r>
      <w:r w:rsidR="000E4159">
        <w:rPr>
          <w:rFonts w:eastAsiaTheme="minorEastAsia"/>
          <w:lang w:val="en-US" w:eastAsia="ja-JP"/>
        </w:rPr>
        <w:t xml:space="preserve">, i.e., the </w:t>
      </w:r>
      <w:r w:rsidR="000E4159" w:rsidRPr="00655C7F">
        <w:rPr>
          <w:rFonts w:eastAsiaTheme="minorEastAsia"/>
          <w:lang w:val="en-US" w:eastAsia="ja-JP"/>
        </w:rPr>
        <w:t xml:space="preserve">required SNR for SSB, two </w:t>
      </w:r>
      <w:r w:rsidR="000E4159">
        <w:rPr>
          <w:rFonts w:eastAsiaTheme="minorEastAsia"/>
          <w:lang w:val="en-US" w:eastAsia="ja-JP"/>
        </w:rPr>
        <w:t xml:space="preserve">PDCCH </w:t>
      </w:r>
      <w:r w:rsidR="000E4159" w:rsidRPr="00655C7F">
        <w:rPr>
          <w:rFonts w:eastAsiaTheme="minorEastAsia"/>
          <w:lang w:val="en-US" w:eastAsia="ja-JP"/>
        </w:rPr>
        <w:t>repetitions would be sufficient</w:t>
      </w:r>
      <w:r w:rsidR="000E4159">
        <w:rPr>
          <w:rFonts w:eastAsiaTheme="minorEastAsia"/>
          <w:lang w:val="en-US" w:eastAsia="ja-JP"/>
        </w:rPr>
        <w:t xml:space="preserve"> to achieve that (see </w:t>
      </w:r>
      <w:r w:rsidR="000E4159">
        <w:rPr>
          <w:rFonts w:eastAsiaTheme="minorEastAsia"/>
          <w:lang w:val="en-US" w:eastAsia="ja-JP"/>
        </w:rPr>
        <w:fldChar w:fldCharType="begin"/>
      </w:r>
      <w:r w:rsidR="000E4159">
        <w:rPr>
          <w:rFonts w:eastAsiaTheme="minorEastAsia"/>
          <w:lang w:val="en-US" w:eastAsia="ja-JP"/>
        </w:rPr>
        <w:instrText xml:space="preserve"> REF _Ref174025771 \h </w:instrText>
      </w:r>
      <w:r w:rsidR="000E4159">
        <w:rPr>
          <w:rFonts w:eastAsiaTheme="minorEastAsia"/>
          <w:lang w:val="en-US" w:eastAsia="ja-JP"/>
        </w:rPr>
      </w:r>
      <w:r w:rsidR="000E4159">
        <w:rPr>
          <w:rFonts w:eastAsiaTheme="minorEastAsia"/>
          <w:lang w:val="en-US" w:eastAsia="ja-JP"/>
        </w:rPr>
        <w:fldChar w:fldCharType="separate"/>
      </w:r>
      <w:r w:rsidR="000E4159" w:rsidRPr="00D94465">
        <w:rPr>
          <w:lang w:val="en-US"/>
        </w:rPr>
        <w:t xml:space="preserve">Table </w:t>
      </w:r>
      <w:r w:rsidR="000E4159">
        <w:rPr>
          <w:noProof/>
          <w:lang w:val="en-US"/>
        </w:rPr>
        <w:t>2</w:t>
      </w:r>
      <w:r w:rsidR="000E4159">
        <w:rPr>
          <w:rFonts w:eastAsiaTheme="minorEastAsia"/>
          <w:lang w:val="en-US" w:eastAsia="ja-JP"/>
        </w:rPr>
        <w:fldChar w:fldCharType="end"/>
      </w:r>
      <w:r w:rsidR="000E4159">
        <w:rPr>
          <w:rFonts w:eastAsiaTheme="minorEastAsia"/>
          <w:lang w:val="en-US" w:eastAsia="ja-JP"/>
        </w:rPr>
        <w:t>)</w:t>
      </w:r>
      <w:r w:rsidR="000E4159" w:rsidRPr="00655C7F">
        <w:rPr>
          <w:rFonts w:eastAsiaTheme="minorEastAsia"/>
          <w:lang w:val="en-US" w:eastAsia="ja-JP"/>
        </w:rPr>
        <w:t xml:space="preserve">. In this case, the baseline for discussion would be PDCCH repetition used in </w:t>
      </w:r>
      <w:r w:rsidR="000E4159">
        <w:rPr>
          <w:rFonts w:eastAsiaTheme="minorEastAsia"/>
          <w:lang w:val="en-US" w:eastAsia="ja-JP"/>
        </w:rPr>
        <w:t xml:space="preserve">Rel-17 </w:t>
      </w:r>
      <w:r w:rsidR="000E4159" w:rsidRPr="00655C7F">
        <w:rPr>
          <w:rFonts w:eastAsiaTheme="minorEastAsia"/>
          <w:lang w:val="en-US" w:eastAsia="ja-JP"/>
        </w:rPr>
        <w:t>multi-TRP.</w:t>
      </w:r>
      <w:r w:rsidR="000E4159">
        <w:rPr>
          <w:rFonts w:eastAsiaTheme="minorEastAsia"/>
          <w:lang w:val="en-US" w:eastAsia="ja-JP"/>
        </w:rPr>
        <w:t xml:space="preserve"> </w:t>
      </w:r>
      <w:r w:rsidR="00AD3EB5">
        <w:rPr>
          <w:rFonts w:eastAsiaTheme="minorEastAsia" w:hint="eastAsia"/>
          <w:lang w:val="en-US" w:eastAsia="ja-JP"/>
        </w:rPr>
        <w:t>But independent blind decoding attempts for the respective CORESET should be avoided, i.e.</w:t>
      </w:r>
      <w:r w:rsidR="00BF37D4">
        <w:rPr>
          <w:rFonts w:eastAsiaTheme="minorEastAsia"/>
          <w:lang w:val="en-US" w:eastAsia="ja-JP"/>
        </w:rPr>
        <w:t>,</w:t>
      </w:r>
      <w:r w:rsidR="00AD3EB5">
        <w:rPr>
          <w:rFonts w:eastAsiaTheme="minorEastAsia" w:hint="eastAsia"/>
          <w:lang w:val="en-US" w:eastAsia="ja-JP"/>
        </w:rPr>
        <w:t xml:space="preserve"> UE should be allowed to perform blind decoding attempts after combining CORESET</w:t>
      </w:r>
      <w:r w:rsidR="002A483D">
        <w:rPr>
          <w:rFonts w:eastAsiaTheme="minorEastAsia" w:hint="eastAsia"/>
          <w:lang w:val="en-US" w:eastAsia="ja-JP"/>
        </w:rPr>
        <w:t>s</w:t>
      </w:r>
      <w:r w:rsidR="00AD3EB5">
        <w:rPr>
          <w:rFonts w:eastAsiaTheme="minorEastAsia" w:hint="eastAsia"/>
          <w:lang w:val="en-US" w:eastAsia="ja-JP"/>
        </w:rPr>
        <w:t xml:space="preserve">. </w:t>
      </w:r>
      <w:r w:rsidR="000E4159">
        <w:rPr>
          <w:rFonts w:eastAsiaTheme="minorEastAsia"/>
          <w:lang w:val="en-US" w:eastAsia="ja-JP"/>
        </w:rPr>
        <w:t>Furthermore, inter-slot PDCCH repetition increases UE complexity and latency compared to intra-slot PDCCH repetition.</w:t>
      </w:r>
    </w:p>
    <w:p w14:paraId="447CF6D2" w14:textId="77777777" w:rsidR="000E4159" w:rsidRDefault="000E4159" w:rsidP="000E4159">
      <w:pPr>
        <w:rPr>
          <w:rFonts w:eastAsiaTheme="minorEastAsia"/>
          <w:lang w:val="en-US" w:eastAsia="ja-JP"/>
        </w:rPr>
      </w:pPr>
    </w:p>
    <w:p w14:paraId="0915AD0F" w14:textId="39D5977B" w:rsidR="000E4159" w:rsidRDefault="000E4159" w:rsidP="000E4159">
      <w:pPr>
        <w:rPr>
          <w:rFonts w:eastAsiaTheme="minorEastAsia"/>
          <w:lang w:val="en-US" w:eastAsia="ja-JP"/>
        </w:rPr>
      </w:pPr>
      <w:r w:rsidRPr="007304A8">
        <w:rPr>
          <w:rFonts w:eastAsiaTheme="minorEastAsia"/>
          <w:b/>
          <w:bCs/>
          <w:lang w:val="en-US" w:eastAsia="ja-JP"/>
        </w:rPr>
        <w:t xml:space="preserve">Proposal </w:t>
      </w:r>
      <w:r w:rsidR="00AB40B4">
        <w:rPr>
          <w:rFonts w:eastAsiaTheme="minorEastAsia"/>
          <w:b/>
          <w:bCs/>
          <w:lang w:val="en-US" w:eastAsia="ja-JP"/>
        </w:rPr>
        <w:t>6</w:t>
      </w:r>
      <w:r>
        <w:rPr>
          <w:rFonts w:eastAsiaTheme="minorEastAsia"/>
          <w:lang w:val="en-US" w:eastAsia="ja-JP"/>
        </w:rPr>
        <w:t xml:space="preserve">: Intra-slot </w:t>
      </w:r>
      <w:r w:rsidRPr="00655C7F">
        <w:rPr>
          <w:rFonts w:eastAsiaTheme="minorEastAsia"/>
          <w:lang w:val="en-US" w:eastAsia="ja-JP"/>
        </w:rPr>
        <w:t xml:space="preserve">PDCCH repetition </w:t>
      </w:r>
      <w:r w:rsidR="006E52A8">
        <w:rPr>
          <w:rFonts w:eastAsiaTheme="minorEastAsia"/>
          <w:lang w:val="en-US" w:eastAsia="ja-JP"/>
        </w:rPr>
        <w:t xml:space="preserve">with up to two repetitions </w:t>
      </w:r>
      <w:r w:rsidR="00AC0D08">
        <w:rPr>
          <w:rFonts w:eastAsiaTheme="minorEastAsia"/>
          <w:lang w:val="en-US" w:eastAsia="ja-JP"/>
        </w:rPr>
        <w:t>as</w:t>
      </w:r>
      <w:r w:rsidRPr="00655C7F">
        <w:rPr>
          <w:rFonts w:eastAsiaTheme="minorEastAsia"/>
          <w:lang w:val="en-US" w:eastAsia="ja-JP"/>
        </w:rPr>
        <w:t xml:space="preserve"> in </w:t>
      </w:r>
      <w:r>
        <w:rPr>
          <w:rFonts w:eastAsiaTheme="minorEastAsia"/>
          <w:lang w:val="en-US" w:eastAsia="ja-JP"/>
        </w:rPr>
        <w:t xml:space="preserve">Rel-17 </w:t>
      </w:r>
      <w:r w:rsidRPr="00655C7F">
        <w:rPr>
          <w:rFonts w:eastAsiaTheme="minorEastAsia"/>
          <w:lang w:val="en-US" w:eastAsia="ja-JP"/>
        </w:rPr>
        <w:t>multi-TRP</w:t>
      </w:r>
      <w:r>
        <w:rPr>
          <w:rFonts w:eastAsiaTheme="minorEastAsia"/>
          <w:lang w:val="en-US" w:eastAsia="ja-JP"/>
        </w:rPr>
        <w:t xml:space="preserve"> is the </w:t>
      </w:r>
      <w:r w:rsidRPr="00655C7F">
        <w:rPr>
          <w:rFonts w:eastAsiaTheme="minorEastAsia"/>
          <w:lang w:val="en-US" w:eastAsia="ja-JP"/>
        </w:rPr>
        <w:t xml:space="preserve">baseline for discussion </w:t>
      </w:r>
      <w:r>
        <w:rPr>
          <w:rFonts w:eastAsiaTheme="minorEastAsia"/>
          <w:lang w:val="en-US" w:eastAsia="ja-JP"/>
        </w:rPr>
        <w:t>in RAN1.</w:t>
      </w:r>
      <w:r w:rsidR="00745AF1" w:rsidRPr="00745AF1">
        <w:rPr>
          <w:rFonts w:eastAsiaTheme="minorEastAsia" w:hint="eastAsia"/>
          <w:lang w:val="en-US" w:eastAsia="ja-JP"/>
        </w:rPr>
        <w:t xml:space="preserve"> </w:t>
      </w:r>
      <w:r w:rsidR="00745AF1">
        <w:rPr>
          <w:rFonts w:eastAsiaTheme="minorEastAsia" w:hint="eastAsia"/>
          <w:lang w:val="en-US" w:eastAsia="ja-JP"/>
        </w:rPr>
        <w:t>UE should be allowed to perform blind decoding attempts after combining CORESETs if PDCCH repetition is adopted.</w:t>
      </w:r>
    </w:p>
    <w:p w14:paraId="46F84F67" w14:textId="77777777" w:rsidR="00EA0654" w:rsidRDefault="00EA0654" w:rsidP="000E4159">
      <w:pPr>
        <w:rPr>
          <w:rFonts w:eastAsiaTheme="minorEastAsia"/>
          <w:lang w:val="en-US" w:eastAsia="ja-JP"/>
        </w:rPr>
      </w:pPr>
    </w:p>
    <w:p w14:paraId="2C901A67" w14:textId="2F26B571" w:rsidR="0065492A" w:rsidRDefault="00380075" w:rsidP="0065492A">
      <w:pPr>
        <w:rPr>
          <w:rFonts w:eastAsiaTheme="minorEastAsia"/>
          <w:lang w:val="en-US" w:eastAsia="ja-JP"/>
        </w:rPr>
      </w:pPr>
      <w:r>
        <w:rPr>
          <w:rFonts w:eastAsiaTheme="minorEastAsia"/>
          <w:lang w:val="en-US" w:eastAsia="ja-JP"/>
        </w:rPr>
        <w:t xml:space="preserve">Regarding the performance of PDSCH Msg4 </w:t>
      </w:r>
      <w:r w:rsidR="0065492A">
        <w:rPr>
          <w:rFonts w:eastAsiaTheme="minorEastAsia"/>
          <w:lang w:val="en-US" w:eastAsia="ja-JP"/>
        </w:rPr>
        <w:t xml:space="preserve">we observe a relatively small margin for only </w:t>
      </w:r>
      <w:r w:rsidR="0065492A" w:rsidRPr="00EA0654">
        <w:rPr>
          <w:rFonts w:eastAsiaTheme="minorEastAsia"/>
          <w:lang w:val="en-US" w:eastAsia="ja-JP"/>
        </w:rPr>
        <w:t>2 repetitions</w:t>
      </w:r>
    </w:p>
    <w:p w14:paraId="0151701D" w14:textId="77777777" w:rsidR="00380075" w:rsidRDefault="00380075" w:rsidP="00EA0654">
      <w:pPr>
        <w:rPr>
          <w:rFonts w:eastAsiaTheme="minorEastAsia"/>
          <w:lang w:val="en-US" w:eastAsia="ja-JP"/>
        </w:rPr>
      </w:pPr>
    </w:p>
    <w:p w14:paraId="293FE3FD" w14:textId="77FE0A71" w:rsidR="00EA0654" w:rsidRPr="00EA0654" w:rsidRDefault="00EA0654" w:rsidP="00EA0654">
      <w:pPr>
        <w:rPr>
          <w:rFonts w:eastAsiaTheme="minorEastAsia"/>
          <w:lang w:val="en-US" w:eastAsia="ja-JP"/>
        </w:rPr>
      </w:pPr>
      <w:r w:rsidRPr="001273D3">
        <w:rPr>
          <w:rFonts w:eastAsiaTheme="minorEastAsia"/>
          <w:b/>
          <w:bCs/>
          <w:lang w:val="en-US" w:eastAsia="ja-JP"/>
        </w:rPr>
        <w:t xml:space="preserve">Proposal </w:t>
      </w:r>
      <w:r w:rsidR="00AB40B4">
        <w:rPr>
          <w:rFonts w:eastAsiaTheme="minorEastAsia"/>
          <w:b/>
          <w:bCs/>
          <w:lang w:val="en-US" w:eastAsia="ja-JP"/>
        </w:rPr>
        <w:t>7</w:t>
      </w:r>
      <w:r>
        <w:rPr>
          <w:rFonts w:eastAsiaTheme="minorEastAsia"/>
          <w:lang w:val="en-US" w:eastAsia="ja-JP"/>
        </w:rPr>
        <w:t xml:space="preserve">: RAN1 to consider </w:t>
      </w:r>
      <w:r w:rsidRPr="00EA0654">
        <w:rPr>
          <w:rFonts w:eastAsiaTheme="minorEastAsia"/>
          <w:lang w:val="en-US" w:eastAsia="ja-JP"/>
        </w:rPr>
        <w:t>up to 4 repetitions</w:t>
      </w:r>
      <w:r w:rsidR="00582D1D" w:rsidRPr="00EA0654">
        <w:rPr>
          <w:rFonts w:eastAsiaTheme="minorEastAsia"/>
          <w:lang w:val="en-US" w:eastAsia="ja-JP"/>
        </w:rPr>
        <w:t xml:space="preserve"> </w:t>
      </w:r>
      <w:r w:rsidR="00582D1D">
        <w:rPr>
          <w:rFonts w:eastAsiaTheme="minorEastAsia"/>
          <w:lang w:val="en-US" w:eastAsia="ja-JP"/>
        </w:rPr>
        <w:t xml:space="preserve">for </w:t>
      </w:r>
      <w:r w:rsidRPr="00EA0654">
        <w:rPr>
          <w:rFonts w:eastAsiaTheme="minorEastAsia"/>
          <w:lang w:val="en-US" w:eastAsia="ja-JP"/>
        </w:rPr>
        <w:t>PDSCH Ms</w:t>
      </w:r>
      <w:r w:rsidR="00582D1D">
        <w:rPr>
          <w:rFonts w:eastAsiaTheme="minorEastAsia"/>
          <w:lang w:val="en-US" w:eastAsia="ja-JP"/>
        </w:rPr>
        <w:t>g</w:t>
      </w:r>
      <w:r w:rsidRPr="00EA0654">
        <w:rPr>
          <w:rFonts w:eastAsiaTheme="minorEastAsia"/>
          <w:lang w:val="en-US" w:eastAsia="ja-JP"/>
        </w:rPr>
        <w:t>4</w:t>
      </w:r>
      <w:r w:rsidR="000C55CC">
        <w:rPr>
          <w:rFonts w:eastAsiaTheme="minorEastAsia"/>
          <w:lang w:val="en-US" w:eastAsia="ja-JP"/>
        </w:rPr>
        <w:t>.</w:t>
      </w:r>
    </w:p>
    <w:p w14:paraId="1908A760" w14:textId="77777777" w:rsidR="000B1242" w:rsidRDefault="000B1242" w:rsidP="000E5AAF">
      <w:pPr>
        <w:rPr>
          <w:rFonts w:eastAsiaTheme="minorEastAsia"/>
          <w:lang w:val="en-US" w:eastAsia="ja-JP"/>
        </w:rPr>
      </w:pPr>
    </w:p>
    <w:p w14:paraId="327FFA9D" w14:textId="2083C0C6" w:rsidR="000B16A6" w:rsidRDefault="00DF6108" w:rsidP="000B16A6">
      <w:pPr>
        <w:rPr>
          <w:rFonts w:eastAsiaTheme="minorEastAsia"/>
          <w:lang w:val="en-US" w:eastAsia="ja-JP"/>
        </w:rPr>
      </w:pPr>
      <w:r>
        <w:rPr>
          <w:rFonts w:eastAsiaTheme="minorEastAsia"/>
          <w:lang w:val="en-US" w:eastAsia="ja-JP"/>
        </w:rPr>
        <w:t xml:space="preserve">The alternative </w:t>
      </w:r>
      <w:r w:rsidR="0094005E">
        <w:rPr>
          <w:rFonts w:eastAsiaTheme="minorEastAsia"/>
          <w:lang w:val="en-US" w:eastAsia="ja-JP"/>
        </w:rPr>
        <w:t xml:space="preserve">to PDCCH </w:t>
      </w:r>
      <w:r w:rsidR="00BB4EFE">
        <w:rPr>
          <w:rFonts w:eastAsiaTheme="minorEastAsia"/>
          <w:lang w:val="en-US" w:eastAsia="ja-JP"/>
        </w:rPr>
        <w:t xml:space="preserve">repetition </w:t>
      </w:r>
      <w:r>
        <w:rPr>
          <w:rFonts w:eastAsiaTheme="minorEastAsia"/>
          <w:lang w:val="en-US" w:eastAsia="ja-JP"/>
        </w:rPr>
        <w:t xml:space="preserve">is </w:t>
      </w:r>
      <w:r w:rsidR="00F001FD">
        <w:rPr>
          <w:rFonts w:eastAsiaTheme="minorEastAsia" w:hint="eastAsia"/>
          <w:lang w:val="en-US" w:eastAsia="ja-JP"/>
        </w:rPr>
        <w:t xml:space="preserve">to extend </w:t>
      </w:r>
      <w:r>
        <w:rPr>
          <w:rFonts w:eastAsiaTheme="minorEastAsia"/>
          <w:lang w:val="en-US" w:eastAsia="ja-JP"/>
        </w:rPr>
        <w:t xml:space="preserve">the </w:t>
      </w:r>
      <w:r w:rsidR="00F001FD">
        <w:rPr>
          <w:rFonts w:eastAsiaTheme="minorEastAsia" w:hint="eastAsia"/>
          <w:lang w:val="en-US" w:eastAsia="ja-JP"/>
        </w:rPr>
        <w:t xml:space="preserve">CORESET length </w:t>
      </w:r>
      <w:r w:rsidR="00F001FD">
        <w:rPr>
          <w:rFonts w:eastAsiaTheme="minorEastAsia"/>
          <w:lang w:val="en-US" w:eastAsia="ja-JP"/>
        </w:rPr>
        <w:t xml:space="preserve">to </w:t>
      </w:r>
      <w:r w:rsidR="00F001FD">
        <w:rPr>
          <w:rFonts w:eastAsiaTheme="minorEastAsia" w:hint="eastAsia"/>
          <w:lang w:val="en-US" w:eastAsia="ja-JP"/>
        </w:rPr>
        <w:t xml:space="preserve">more than 3 symbols. </w:t>
      </w:r>
      <w:r w:rsidR="00634480">
        <w:rPr>
          <w:rFonts w:eastAsiaTheme="minorEastAsia"/>
          <w:lang w:val="en-US" w:eastAsia="ja-JP"/>
        </w:rPr>
        <w:t xml:space="preserve">This approach </w:t>
      </w:r>
      <w:r w:rsidR="00A710F9">
        <w:rPr>
          <w:rFonts w:eastAsiaTheme="minorEastAsia"/>
          <w:lang w:val="en-US" w:eastAsia="ja-JP"/>
        </w:rPr>
        <w:t xml:space="preserve">does </w:t>
      </w:r>
      <w:r w:rsidR="004F5C65">
        <w:rPr>
          <w:rFonts w:eastAsiaTheme="minorEastAsia" w:hint="eastAsia"/>
          <w:lang w:val="en-US" w:eastAsia="ja-JP"/>
        </w:rPr>
        <w:t xml:space="preserve">not allow legacy UE to receive </w:t>
      </w:r>
      <w:r w:rsidR="004F5C65">
        <w:rPr>
          <w:rFonts w:eastAsiaTheme="minorEastAsia"/>
          <w:lang w:val="en-US" w:eastAsia="ja-JP"/>
        </w:rPr>
        <w:t>them,</w:t>
      </w:r>
      <w:r w:rsidR="004F5C65">
        <w:rPr>
          <w:rFonts w:eastAsiaTheme="minorEastAsia" w:hint="eastAsia"/>
          <w:lang w:val="en-US" w:eastAsia="ja-JP"/>
        </w:rPr>
        <w:t xml:space="preserve"> but the extension can be straightforward.</w:t>
      </w:r>
      <w:r w:rsidR="00A710F9">
        <w:rPr>
          <w:rFonts w:eastAsiaTheme="minorEastAsia"/>
          <w:lang w:val="en-US" w:eastAsia="ja-JP"/>
        </w:rPr>
        <w:t xml:space="preserve"> </w:t>
      </w:r>
      <w:r w:rsidR="007E5010" w:rsidRPr="007E5010">
        <w:rPr>
          <w:rFonts w:eastAsiaTheme="minorEastAsia"/>
          <w:lang w:val="en-US" w:eastAsia="ja-JP"/>
        </w:rPr>
        <w:t>Current</w:t>
      </w:r>
      <w:r w:rsidR="00160BB9">
        <w:rPr>
          <w:rFonts w:eastAsiaTheme="minorEastAsia"/>
          <w:lang w:val="en-US" w:eastAsia="ja-JP"/>
        </w:rPr>
        <w:t xml:space="preserve">ly, the </w:t>
      </w:r>
      <w:r w:rsidR="007E5010" w:rsidRPr="007E5010">
        <w:rPr>
          <w:rFonts w:eastAsiaTheme="minorEastAsia"/>
          <w:lang w:val="en-US" w:eastAsia="ja-JP"/>
        </w:rPr>
        <w:t xml:space="preserve">maximum aggregation level is 16. </w:t>
      </w:r>
      <w:r w:rsidR="00A80A9A">
        <w:rPr>
          <w:rFonts w:eastAsiaTheme="minorEastAsia"/>
          <w:lang w:val="en-US" w:eastAsia="ja-JP"/>
        </w:rPr>
        <w:t xml:space="preserve">Extending the CORESET to </w:t>
      </w:r>
      <w:r w:rsidR="0085285E">
        <w:rPr>
          <w:rFonts w:eastAsiaTheme="minorEastAsia"/>
          <w:lang w:val="en-US" w:eastAsia="ja-JP"/>
        </w:rPr>
        <w:t xml:space="preserve">e.g. a </w:t>
      </w:r>
      <w:r w:rsidR="00A80A9A">
        <w:rPr>
          <w:rFonts w:eastAsiaTheme="minorEastAsia"/>
          <w:lang w:val="en-US" w:eastAsia="ja-JP"/>
        </w:rPr>
        <w:t xml:space="preserve">length </w:t>
      </w:r>
      <w:r w:rsidR="0085285E">
        <w:rPr>
          <w:rFonts w:eastAsiaTheme="minorEastAsia"/>
          <w:lang w:val="en-US" w:eastAsia="ja-JP"/>
        </w:rPr>
        <w:t xml:space="preserve">of </w:t>
      </w:r>
      <w:r w:rsidR="00A80A9A">
        <w:rPr>
          <w:rFonts w:eastAsiaTheme="minorEastAsia"/>
          <w:lang w:val="en-US" w:eastAsia="ja-JP"/>
        </w:rPr>
        <w:t xml:space="preserve">6 symbols </w:t>
      </w:r>
      <w:r w:rsidR="00630A96">
        <w:rPr>
          <w:rFonts w:eastAsiaTheme="minorEastAsia"/>
          <w:lang w:val="en-US" w:eastAsia="ja-JP"/>
        </w:rPr>
        <w:t xml:space="preserve">would </w:t>
      </w:r>
      <w:r w:rsidR="00662A8A">
        <w:rPr>
          <w:rFonts w:eastAsiaTheme="minorEastAsia"/>
          <w:lang w:val="en-US" w:eastAsia="ja-JP"/>
        </w:rPr>
        <w:t>allow PD</w:t>
      </w:r>
      <w:r w:rsidR="00630A96">
        <w:rPr>
          <w:rFonts w:eastAsiaTheme="minorEastAsia"/>
          <w:lang w:val="en-US" w:eastAsia="ja-JP"/>
        </w:rPr>
        <w:t>CC</w:t>
      </w:r>
      <w:r w:rsidR="00662A8A">
        <w:rPr>
          <w:rFonts w:eastAsiaTheme="minorEastAsia"/>
          <w:lang w:val="en-US" w:eastAsia="ja-JP"/>
        </w:rPr>
        <w:t xml:space="preserve">H </w:t>
      </w:r>
      <w:r w:rsidR="00BE02EB">
        <w:rPr>
          <w:rFonts w:eastAsiaTheme="minorEastAsia"/>
          <w:lang w:val="en-US" w:eastAsia="ja-JP"/>
        </w:rPr>
        <w:t xml:space="preserve">candidates </w:t>
      </w:r>
      <w:r w:rsidR="00662A8A">
        <w:rPr>
          <w:rFonts w:eastAsiaTheme="minorEastAsia"/>
          <w:lang w:val="en-US" w:eastAsia="ja-JP"/>
        </w:rPr>
        <w:t>with aggregation level 32.</w:t>
      </w:r>
      <w:r w:rsidR="000C0DD1">
        <w:rPr>
          <w:rFonts w:eastAsiaTheme="minorEastAsia"/>
          <w:lang w:val="en-US" w:eastAsia="ja-JP"/>
        </w:rPr>
        <w:t xml:space="preserve"> </w:t>
      </w:r>
      <w:r w:rsidR="00B803D5">
        <w:rPr>
          <w:rFonts w:eastAsiaTheme="minorEastAsia"/>
          <w:lang w:val="en-US" w:eastAsia="ja-JP"/>
        </w:rPr>
        <w:t>A</w:t>
      </w:r>
      <w:r w:rsidR="000B16A6" w:rsidRPr="007E5010">
        <w:rPr>
          <w:rFonts w:eastAsiaTheme="minorEastAsia"/>
          <w:lang w:val="en-US" w:eastAsia="ja-JP"/>
        </w:rPr>
        <w:t xml:space="preserve"> CORESET </w:t>
      </w:r>
      <w:r w:rsidR="00B803D5">
        <w:rPr>
          <w:rFonts w:eastAsiaTheme="minorEastAsia"/>
          <w:lang w:val="en-US" w:eastAsia="ja-JP"/>
        </w:rPr>
        <w:t xml:space="preserve">of extended </w:t>
      </w:r>
      <w:r w:rsidR="000B16A6" w:rsidRPr="007E5010">
        <w:rPr>
          <w:rFonts w:eastAsiaTheme="minorEastAsia"/>
          <w:lang w:val="en-US" w:eastAsia="ja-JP"/>
        </w:rPr>
        <w:t>length 6 symbols</w:t>
      </w:r>
      <w:r w:rsidR="00B803D5">
        <w:rPr>
          <w:rFonts w:eastAsiaTheme="minorEastAsia"/>
          <w:lang w:val="en-US" w:eastAsia="ja-JP"/>
        </w:rPr>
        <w:t xml:space="preserve"> would allow </w:t>
      </w:r>
      <w:r w:rsidR="00445039">
        <w:rPr>
          <w:rFonts w:eastAsiaTheme="minorEastAsia"/>
          <w:lang w:val="en-US" w:eastAsia="ja-JP"/>
        </w:rPr>
        <w:t xml:space="preserve">to mix </w:t>
      </w:r>
      <w:r w:rsidR="000B16A6" w:rsidRPr="007E5010">
        <w:rPr>
          <w:rFonts w:eastAsiaTheme="minorEastAsia"/>
          <w:lang w:val="en-US" w:eastAsia="ja-JP"/>
        </w:rPr>
        <w:t xml:space="preserve">PDCCH </w:t>
      </w:r>
      <w:r w:rsidR="00445039">
        <w:rPr>
          <w:rFonts w:eastAsiaTheme="minorEastAsia"/>
          <w:lang w:val="en-US" w:eastAsia="ja-JP"/>
        </w:rPr>
        <w:t xml:space="preserve">with and without repetition </w:t>
      </w:r>
      <w:r w:rsidR="000B16A6" w:rsidRPr="007E5010">
        <w:rPr>
          <w:rFonts w:eastAsiaTheme="minorEastAsia"/>
          <w:lang w:val="en-US" w:eastAsia="ja-JP"/>
        </w:rPr>
        <w:t xml:space="preserve">depending on each UE's blind decoding configuration. </w:t>
      </w:r>
      <w:r w:rsidR="00614026">
        <w:rPr>
          <w:rFonts w:eastAsiaTheme="minorEastAsia"/>
          <w:lang w:val="en-US" w:eastAsia="ja-JP"/>
        </w:rPr>
        <w:t xml:space="preserve">From a scheduling perspective, </w:t>
      </w:r>
      <w:r w:rsidR="000B16A6" w:rsidRPr="007E5010">
        <w:rPr>
          <w:rFonts w:eastAsiaTheme="minorEastAsia"/>
          <w:lang w:val="en-US" w:eastAsia="ja-JP"/>
        </w:rPr>
        <w:t xml:space="preserve">CORESET length 6 symbols </w:t>
      </w:r>
      <w:proofErr w:type="gramStart"/>
      <w:r w:rsidR="000B16A6" w:rsidRPr="007E5010">
        <w:rPr>
          <w:rFonts w:eastAsiaTheme="minorEastAsia"/>
          <w:lang w:val="en-US" w:eastAsia="ja-JP"/>
        </w:rPr>
        <w:t>is</w:t>
      </w:r>
      <w:proofErr w:type="gramEnd"/>
      <w:r w:rsidR="000B16A6" w:rsidRPr="007E5010">
        <w:rPr>
          <w:rFonts w:eastAsiaTheme="minorEastAsia"/>
          <w:lang w:val="en-US" w:eastAsia="ja-JP"/>
        </w:rPr>
        <w:t xml:space="preserve"> </w:t>
      </w:r>
      <w:r w:rsidR="00D421A1">
        <w:rPr>
          <w:rFonts w:eastAsiaTheme="minorEastAsia"/>
          <w:lang w:val="en-US" w:eastAsia="ja-JP"/>
        </w:rPr>
        <w:t xml:space="preserve">rather </w:t>
      </w:r>
      <w:r w:rsidR="000B16A6" w:rsidRPr="007E5010">
        <w:rPr>
          <w:rFonts w:eastAsiaTheme="minorEastAsia"/>
          <w:lang w:val="en-US" w:eastAsia="ja-JP"/>
        </w:rPr>
        <w:t xml:space="preserve">efficient, </w:t>
      </w:r>
      <w:r w:rsidR="00D421A1">
        <w:rPr>
          <w:rFonts w:eastAsiaTheme="minorEastAsia"/>
          <w:lang w:val="en-US" w:eastAsia="ja-JP"/>
        </w:rPr>
        <w:t>since</w:t>
      </w:r>
      <w:r w:rsidR="000B16A6" w:rsidRPr="007E5010">
        <w:rPr>
          <w:rFonts w:eastAsiaTheme="minorEastAsia"/>
          <w:lang w:val="en-US" w:eastAsia="ja-JP"/>
        </w:rPr>
        <w:t xml:space="preserve"> not all PDCCHs </w:t>
      </w:r>
      <w:r w:rsidR="003040C9">
        <w:rPr>
          <w:rFonts w:eastAsiaTheme="minorEastAsia"/>
          <w:lang w:val="en-US" w:eastAsia="ja-JP"/>
        </w:rPr>
        <w:t xml:space="preserve">need to </w:t>
      </w:r>
      <w:r w:rsidR="00D421A1">
        <w:rPr>
          <w:rFonts w:eastAsiaTheme="minorEastAsia"/>
          <w:lang w:val="en-US" w:eastAsia="ja-JP"/>
        </w:rPr>
        <w:t xml:space="preserve">be </w:t>
      </w:r>
      <w:r w:rsidR="000B16A6" w:rsidRPr="007E5010">
        <w:rPr>
          <w:rFonts w:eastAsiaTheme="minorEastAsia"/>
          <w:lang w:val="en-US" w:eastAsia="ja-JP"/>
        </w:rPr>
        <w:t>repeated. This reduce</w:t>
      </w:r>
      <w:r w:rsidR="00D421A1">
        <w:rPr>
          <w:rFonts w:eastAsiaTheme="minorEastAsia"/>
          <w:lang w:val="en-US" w:eastAsia="ja-JP"/>
        </w:rPr>
        <w:t>s</w:t>
      </w:r>
      <w:r w:rsidR="000B16A6" w:rsidRPr="007E5010">
        <w:rPr>
          <w:rFonts w:eastAsiaTheme="minorEastAsia"/>
          <w:lang w:val="en-US" w:eastAsia="ja-JP"/>
        </w:rPr>
        <w:t xml:space="preserve"> the blocking probability</w:t>
      </w:r>
      <w:r w:rsidR="00D421A1">
        <w:rPr>
          <w:rFonts w:eastAsiaTheme="minorEastAsia"/>
          <w:lang w:val="en-US" w:eastAsia="ja-JP"/>
        </w:rPr>
        <w:t xml:space="preserve"> </w:t>
      </w:r>
      <w:r w:rsidR="000B16A6" w:rsidRPr="007E5010">
        <w:rPr>
          <w:rFonts w:eastAsiaTheme="minorEastAsia"/>
          <w:lang w:val="en-US" w:eastAsia="ja-JP"/>
        </w:rPr>
        <w:t xml:space="preserve">and </w:t>
      </w:r>
      <w:r w:rsidR="003040C9">
        <w:rPr>
          <w:rFonts w:eastAsiaTheme="minorEastAsia"/>
          <w:lang w:val="en-US" w:eastAsia="ja-JP"/>
        </w:rPr>
        <w:t xml:space="preserve">utilizes </w:t>
      </w:r>
      <w:r w:rsidR="000B16A6" w:rsidRPr="007E5010">
        <w:rPr>
          <w:rFonts w:eastAsiaTheme="minorEastAsia"/>
          <w:lang w:val="en-US" w:eastAsia="ja-JP"/>
        </w:rPr>
        <w:t>resource overhead better.</w:t>
      </w:r>
    </w:p>
    <w:p w14:paraId="344D51F8" w14:textId="72BE39D7" w:rsidR="00143553" w:rsidRDefault="00143553" w:rsidP="007E5010">
      <w:pPr>
        <w:rPr>
          <w:rFonts w:eastAsiaTheme="minorEastAsia"/>
          <w:lang w:val="en-US" w:eastAsia="ja-JP"/>
        </w:rPr>
      </w:pPr>
    </w:p>
    <w:p w14:paraId="7F56E888" w14:textId="7BDDD3EC" w:rsidR="003A6EAA" w:rsidRDefault="00D6423A" w:rsidP="009F134E">
      <w:pPr>
        <w:rPr>
          <w:rFonts w:eastAsiaTheme="minorEastAsia"/>
          <w:lang w:val="en-US" w:eastAsia="ja-JP"/>
        </w:rPr>
      </w:pPr>
      <w:r>
        <w:rPr>
          <w:rFonts w:eastAsiaTheme="minorEastAsia"/>
          <w:b/>
          <w:bCs/>
          <w:lang w:val="en-US" w:eastAsia="ja-JP"/>
        </w:rPr>
        <w:t xml:space="preserve">Observation </w:t>
      </w:r>
      <w:r w:rsidR="009143D8">
        <w:rPr>
          <w:rFonts w:eastAsiaTheme="minorEastAsia"/>
          <w:b/>
          <w:bCs/>
          <w:lang w:val="en-US" w:eastAsia="ja-JP"/>
        </w:rPr>
        <w:t>3</w:t>
      </w:r>
      <w:r w:rsidR="009F134E" w:rsidRPr="007D0AC0">
        <w:rPr>
          <w:rFonts w:eastAsiaTheme="minorEastAsia"/>
          <w:b/>
          <w:bCs/>
          <w:lang w:val="en-US" w:eastAsia="ja-JP"/>
        </w:rPr>
        <w:t>:</w:t>
      </w:r>
      <w:r w:rsidR="009F134E">
        <w:rPr>
          <w:rFonts w:eastAsiaTheme="minorEastAsia"/>
          <w:b/>
          <w:bCs/>
          <w:lang w:val="en-US" w:eastAsia="ja-JP"/>
        </w:rPr>
        <w:t xml:space="preserve"> </w:t>
      </w:r>
      <w:r w:rsidR="008E56B5" w:rsidRPr="007E5010">
        <w:rPr>
          <w:rFonts w:eastAsiaTheme="minorEastAsia"/>
          <w:lang w:val="en-US" w:eastAsia="ja-JP"/>
        </w:rPr>
        <w:t xml:space="preserve">CORESET </w:t>
      </w:r>
      <w:r w:rsidR="008E56B5">
        <w:rPr>
          <w:rFonts w:eastAsiaTheme="minorEastAsia"/>
          <w:lang w:val="en-US" w:eastAsia="ja-JP"/>
        </w:rPr>
        <w:t xml:space="preserve">extension </w:t>
      </w:r>
      <w:r w:rsidR="002454E6">
        <w:rPr>
          <w:rFonts w:eastAsiaTheme="minorEastAsia"/>
          <w:lang w:val="en-US" w:eastAsia="ja-JP"/>
        </w:rPr>
        <w:t xml:space="preserve">larger than 3 symbols </w:t>
      </w:r>
      <w:r w:rsidR="00506BC0">
        <w:rPr>
          <w:rFonts w:eastAsiaTheme="minorEastAsia"/>
          <w:lang w:val="en-US" w:eastAsia="ja-JP"/>
        </w:rPr>
        <w:t xml:space="preserve">would </w:t>
      </w:r>
      <w:r w:rsidR="008E56B5">
        <w:rPr>
          <w:rFonts w:eastAsiaTheme="minorEastAsia"/>
          <w:lang w:val="en-US" w:eastAsia="ja-JP"/>
        </w:rPr>
        <w:t xml:space="preserve">allow to mix </w:t>
      </w:r>
      <w:r w:rsidR="008E56B5" w:rsidRPr="007E5010">
        <w:rPr>
          <w:rFonts w:eastAsiaTheme="minorEastAsia"/>
          <w:lang w:val="en-US" w:eastAsia="ja-JP"/>
        </w:rPr>
        <w:t xml:space="preserve">PDCCH </w:t>
      </w:r>
      <w:r w:rsidR="008E56B5">
        <w:rPr>
          <w:rFonts w:eastAsiaTheme="minorEastAsia"/>
          <w:lang w:val="en-US" w:eastAsia="ja-JP"/>
        </w:rPr>
        <w:t xml:space="preserve">with and without repetition </w:t>
      </w:r>
      <w:r w:rsidR="008E56B5" w:rsidRPr="007E5010">
        <w:rPr>
          <w:rFonts w:eastAsiaTheme="minorEastAsia"/>
          <w:lang w:val="en-US" w:eastAsia="ja-JP"/>
        </w:rPr>
        <w:t>depending on each UE's blind decoding configuration</w:t>
      </w:r>
      <w:r w:rsidR="00506BC0">
        <w:rPr>
          <w:rFonts w:eastAsiaTheme="minorEastAsia"/>
          <w:lang w:val="en-US" w:eastAsia="ja-JP"/>
        </w:rPr>
        <w:t>; it</w:t>
      </w:r>
      <w:r w:rsidR="009F7FA0">
        <w:rPr>
          <w:rFonts w:eastAsiaTheme="minorEastAsia"/>
          <w:lang w:val="en-US" w:eastAsia="ja-JP"/>
        </w:rPr>
        <w:t xml:space="preserve"> </w:t>
      </w:r>
      <w:r w:rsidR="008E56B5" w:rsidRPr="007E5010">
        <w:rPr>
          <w:rFonts w:eastAsiaTheme="minorEastAsia"/>
          <w:lang w:val="en-US" w:eastAsia="ja-JP"/>
        </w:rPr>
        <w:t>reduce</w:t>
      </w:r>
      <w:r w:rsidR="008E56B5">
        <w:rPr>
          <w:rFonts w:eastAsiaTheme="minorEastAsia"/>
          <w:lang w:val="en-US" w:eastAsia="ja-JP"/>
        </w:rPr>
        <w:t>s</w:t>
      </w:r>
      <w:r w:rsidR="008E56B5" w:rsidRPr="007E5010">
        <w:rPr>
          <w:rFonts w:eastAsiaTheme="minorEastAsia"/>
          <w:lang w:val="en-US" w:eastAsia="ja-JP"/>
        </w:rPr>
        <w:t xml:space="preserve"> blocking probability</w:t>
      </w:r>
      <w:r w:rsidR="008E56B5">
        <w:rPr>
          <w:rFonts w:eastAsiaTheme="minorEastAsia"/>
          <w:lang w:val="en-US" w:eastAsia="ja-JP"/>
        </w:rPr>
        <w:t xml:space="preserve"> </w:t>
      </w:r>
      <w:r w:rsidR="008E56B5" w:rsidRPr="007E5010">
        <w:rPr>
          <w:rFonts w:eastAsiaTheme="minorEastAsia"/>
          <w:lang w:val="en-US" w:eastAsia="ja-JP"/>
        </w:rPr>
        <w:t xml:space="preserve">and </w:t>
      </w:r>
      <w:r w:rsidR="008E56B5">
        <w:rPr>
          <w:rFonts w:eastAsiaTheme="minorEastAsia"/>
          <w:lang w:val="en-US" w:eastAsia="ja-JP"/>
        </w:rPr>
        <w:t xml:space="preserve">utilizes </w:t>
      </w:r>
      <w:r w:rsidR="008E56B5" w:rsidRPr="007E5010">
        <w:rPr>
          <w:rFonts w:eastAsiaTheme="minorEastAsia"/>
          <w:lang w:val="en-US" w:eastAsia="ja-JP"/>
        </w:rPr>
        <w:t>resource overhead better.</w:t>
      </w:r>
    </w:p>
    <w:p w14:paraId="7F62E2A8" w14:textId="77777777" w:rsidR="00DB605B" w:rsidRDefault="00DB605B" w:rsidP="009F134E">
      <w:pPr>
        <w:rPr>
          <w:rFonts w:eastAsiaTheme="minorEastAsia"/>
          <w:lang w:val="en-US" w:eastAsia="ja-JP"/>
        </w:rPr>
      </w:pPr>
    </w:p>
    <w:p w14:paraId="1B318E70" w14:textId="77777777" w:rsidR="00315EFA" w:rsidRDefault="00315EFA" w:rsidP="00CF5BCA">
      <w:pPr>
        <w:rPr>
          <w:rFonts w:eastAsiaTheme="minorEastAsia"/>
          <w:lang w:eastAsia="ja-JP"/>
        </w:rPr>
      </w:pPr>
    </w:p>
    <w:p w14:paraId="4987A91C" w14:textId="71600621" w:rsidR="00073FF8" w:rsidRDefault="00073FF8" w:rsidP="00073FF8">
      <w:pPr>
        <w:pStyle w:val="Heading1"/>
        <w:rPr>
          <w:lang w:val="en-US"/>
        </w:rPr>
      </w:pPr>
      <w:r w:rsidRPr="00D94465">
        <w:rPr>
          <w:lang w:val="en-US"/>
        </w:rPr>
        <w:t>Conclusions</w:t>
      </w:r>
    </w:p>
    <w:p w14:paraId="6B69E3B2" w14:textId="40F2360F" w:rsidR="00C96C23" w:rsidRDefault="009F19DA" w:rsidP="00C96C23">
      <w:pPr>
        <w:rPr>
          <w:rFonts w:eastAsiaTheme="minorEastAsia"/>
          <w:lang w:val="en-US" w:eastAsia="ja-JP"/>
        </w:rPr>
      </w:pPr>
      <w:r w:rsidRPr="009F19DA">
        <w:rPr>
          <w:rFonts w:eastAsiaTheme="minorEastAsia"/>
          <w:lang w:val="en-US" w:eastAsia="ja-JP"/>
        </w:rPr>
        <w:t>We observe and propose the following:</w:t>
      </w:r>
    </w:p>
    <w:p w14:paraId="649B0679" w14:textId="77777777" w:rsidR="00BA150D" w:rsidRDefault="00BA150D" w:rsidP="00C96C23">
      <w:pPr>
        <w:rPr>
          <w:rFonts w:eastAsiaTheme="minorEastAsia"/>
          <w:lang w:val="en-US" w:eastAsia="ja-JP"/>
        </w:rPr>
      </w:pPr>
    </w:p>
    <w:p w14:paraId="59E722E5" w14:textId="77777777" w:rsidR="00304247" w:rsidRDefault="00304247" w:rsidP="00304247">
      <w:pPr>
        <w:rPr>
          <w:lang w:val="en-US" w:eastAsia="ja-JP"/>
        </w:rPr>
      </w:pPr>
      <w:r w:rsidRPr="00251AC3">
        <w:rPr>
          <w:b/>
          <w:bCs/>
          <w:lang w:val="en-US" w:eastAsia="ja-JP"/>
        </w:rPr>
        <w:t xml:space="preserve">Observation </w:t>
      </w:r>
      <w:r>
        <w:rPr>
          <w:b/>
          <w:bCs/>
          <w:lang w:val="en-US" w:eastAsia="ja-JP"/>
        </w:rPr>
        <w:t>1</w:t>
      </w:r>
      <w:r>
        <w:rPr>
          <w:lang w:val="en-US" w:eastAsia="ja-JP"/>
        </w:rPr>
        <w:t xml:space="preserve">:  Support of </w:t>
      </w:r>
      <w:r w:rsidRPr="00F212B3">
        <w:rPr>
          <w:lang w:val="en-US" w:eastAsia="ja-JP"/>
        </w:rPr>
        <w:t xml:space="preserve">SSB periodicity </w:t>
      </w:r>
      <w:r>
        <w:rPr>
          <w:lang w:val="en-US" w:eastAsia="ja-JP"/>
        </w:rPr>
        <w:t xml:space="preserve">larger than 160 </w:t>
      </w:r>
      <w:proofErr w:type="spellStart"/>
      <w:r w:rsidRPr="00F212B3">
        <w:rPr>
          <w:lang w:val="en-US" w:eastAsia="ja-JP"/>
        </w:rPr>
        <w:t>ms</w:t>
      </w:r>
      <w:proofErr w:type="spellEnd"/>
      <w:r w:rsidRPr="00F212B3">
        <w:rPr>
          <w:lang w:val="en-US" w:eastAsia="ja-JP"/>
        </w:rPr>
        <w:t xml:space="preserve"> </w:t>
      </w:r>
      <w:r>
        <w:rPr>
          <w:lang w:val="en-US" w:eastAsia="ja-JP"/>
        </w:rPr>
        <w:t>has significant</w:t>
      </w:r>
      <w:r w:rsidRPr="00F212B3">
        <w:rPr>
          <w:lang w:val="en-US" w:eastAsia="ja-JP"/>
        </w:rPr>
        <w:t xml:space="preserve"> spec</w:t>
      </w:r>
      <w:r>
        <w:rPr>
          <w:lang w:val="en-US" w:eastAsia="ja-JP"/>
        </w:rPr>
        <w:t>ification</w:t>
      </w:r>
      <w:r w:rsidRPr="00F212B3">
        <w:rPr>
          <w:lang w:val="en-US" w:eastAsia="ja-JP"/>
        </w:rPr>
        <w:t xml:space="preserve"> impact and </w:t>
      </w:r>
      <w:r>
        <w:rPr>
          <w:lang w:val="en-US" w:eastAsia="ja-JP"/>
        </w:rPr>
        <w:t>would require the re</w:t>
      </w:r>
      <w:r w:rsidRPr="00F212B3">
        <w:rPr>
          <w:lang w:val="en-US" w:eastAsia="ja-JP"/>
        </w:rPr>
        <w:t xml:space="preserve">design of common </w:t>
      </w:r>
      <w:r>
        <w:rPr>
          <w:lang w:val="en-US" w:eastAsia="ja-JP"/>
        </w:rPr>
        <w:t xml:space="preserve">control </w:t>
      </w:r>
      <w:r w:rsidRPr="00F212B3">
        <w:rPr>
          <w:lang w:val="en-US" w:eastAsia="ja-JP"/>
        </w:rPr>
        <w:t xml:space="preserve">messages periodicity </w:t>
      </w:r>
      <w:r>
        <w:rPr>
          <w:lang w:val="en-US" w:eastAsia="ja-JP"/>
        </w:rPr>
        <w:t xml:space="preserve">and </w:t>
      </w:r>
      <w:r w:rsidRPr="00F212B3">
        <w:rPr>
          <w:lang w:val="en-US" w:eastAsia="ja-JP"/>
        </w:rPr>
        <w:t>PRACH occasion</w:t>
      </w:r>
      <w:r>
        <w:rPr>
          <w:lang w:val="en-US" w:eastAsia="ja-JP"/>
        </w:rPr>
        <w:t>s.</w:t>
      </w:r>
    </w:p>
    <w:p w14:paraId="2AC9FAB0" w14:textId="77777777" w:rsidR="00D97FC5" w:rsidRDefault="00D97FC5" w:rsidP="00304247">
      <w:pPr>
        <w:rPr>
          <w:lang w:val="en-US" w:eastAsia="ja-JP"/>
        </w:rPr>
      </w:pPr>
    </w:p>
    <w:p w14:paraId="18788780" w14:textId="77777777" w:rsidR="00D97FC5" w:rsidRDefault="00D97FC5" w:rsidP="00D97FC5">
      <w:pPr>
        <w:rPr>
          <w:lang w:val="en-US" w:eastAsia="ja-JP"/>
        </w:rPr>
      </w:pPr>
      <w:r w:rsidRPr="00CB4F3E">
        <w:rPr>
          <w:b/>
          <w:bCs/>
          <w:lang w:val="en-US" w:eastAsia="ja-JP"/>
        </w:rPr>
        <w:t xml:space="preserve">Observation </w:t>
      </w:r>
      <w:r>
        <w:rPr>
          <w:b/>
          <w:bCs/>
          <w:lang w:val="en-US" w:eastAsia="ja-JP"/>
        </w:rPr>
        <w:t>2</w:t>
      </w:r>
      <w:r>
        <w:rPr>
          <w:lang w:val="en-US" w:eastAsia="ja-JP"/>
        </w:rPr>
        <w:t xml:space="preserve">: Wider beams imply reduced EIRP and SNR and may affect in particular UE at the cell edges of wide beams. </w:t>
      </w:r>
    </w:p>
    <w:p w14:paraId="50389431" w14:textId="77777777" w:rsidR="00AB40B4" w:rsidRDefault="00AB40B4" w:rsidP="00AB40B4">
      <w:pPr>
        <w:rPr>
          <w:rFonts w:eastAsiaTheme="minorEastAsia"/>
          <w:b/>
          <w:bCs/>
          <w:lang w:val="en-US" w:eastAsia="ja-JP"/>
        </w:rPr>
      </w:pPr>
    </w:p>
    <w:p w14:paraId="73957EEF" w14:textId="4679F854" w:rsidR="00AB40B4" w:rsidRDefault="00AB40B4" w:rsidP="00AB40B4">
      <w:pPr>
        <w:rPr>
          <w:rFonts w:eastAsiaTheme="minorEastAsia"/>
          <w:lang w:val="en-US" w:eastAsia="ja-JP"/>
        </w:rPr>
      </w:pPr>
      <w:r>
        <w:rPr>
          <w:rFonts w:eastAsiaTheme="minorEastAsia"/>
          <w:b/>
          <w:bCs/>
          <w:lang w:val="en-US" w:eastAsia="ja-JP"/>
        </w:rPr>
        <w:t>Observation 3</w:t>
      </w:r>
      <w:r w:rsidRPr="007D0AC0">
        <w:rPr>
          <w:rFonts w:eastAsiaTheme="minorEastAsia"/>
          <w:b/>
          <w:bCs/>
          <w:lang w:val="en-US" w:eastAsia="ja-JP"/>
        </w:rPr>
        <w:t>:</w:t>
      </w:r>
      <w:r>
        <w:rPr>
          <w:rFonts w:eastAsiaTheme="minorEastAsia"/>
          <w:b/>
          <w:bCs/>
          <w:lang w:val="en-US" w:eastAsia="ja-JP"/>
        </w:rPr>
        <w:t xml:space="preserve"> </w:t>
      </w:r>
      <w:r w:rsidRPr="007E5010">
        <w:rPr>
          <w:rFonts w:eastAsiaTheme="minorEastAsia"/>
          <w:lang w:val="en-US" w:eastAsia="ja-JP"/>
        </w:rPr>
        <w:t xml:space="preserve">CORESET </w:t>
      </w:r>
      <w:r>
        <w:rPr>
          <w:rFonts w:eastAsiaTheme="minorEastAsia"/>
          <w:lang w:val="en-US" w:eastAsia="ja-JP"/>
        </w:rPr>
        <w:t xml:space="preserve">extension larger than 3 symbols would allow to mix </w:t>
      </w:r>
      <w:r w:rsidRPr="007E5010">
        <w:rPr>
          <w:rFonts w:eastAsiaTheme="minorEastAsia"/>
          <w:lang w:val="en-US" w:eastAsia="ja-JP"/>
        </w:rPr>
        <w:t xml:space="preserve">PDCCH </w:t>
      </w:r>
      <w:r>
        <w:rPr>
          <w:rFonts w:eastAsiaTheme="minorEastAsia"/>
          <w:lang w:val="en-US" w:eastAsia="ja-JP"/>
        </w:rPr>
        <w:t xml:space="preserve">with and without repetition </w:t>
      </w:r>
      <w:r w:rsidRPr="007E5010">
        <w:rPr>
          <w:rFonts w:eastAsiaTheme="minorEastAsia"/>
          <w:lang w:val="en-US" w:eastAsia="ja-JP"/>
        </w:rPr>
        <w:t>depending on each UE's blind decoding configuration</w:t>
      </w:r>
      <w:r>
        <w:rPr>
          <w:rFonts w:eastAsiaTheme="minorEastAsia"/>
          <w:lang w:val="en-US" w:eastAsia="ja-JP"/>
        </w:rPr>
        <w:t xml:space="preserve">; it </w:t>
      </w:r>
      <w:r w:rsidRPr="007E5010">
        <w:rPr>
          <w:rFonts w:eastAsiaTheme="minorEastAsia"/>
          <w:lang w:val="en-US" w:eastAsia="ja-JP"/>
        </w:rPr>
        <w:t>reduce</w:t>
      </w:r>
      <w:r>
        <w:rPr>
          <w:rFonts w:eastAsiaTheme="minorEastAsia"/>
          <w:lang w:val="en-US" w:eastAsia="ja-JP"/>
        </w:rPr>
        <w:t>s</w:t>
      </w:r>
      <w:r w:rsidRPr="007E5010">
        <w:rPr>
          <w:rFonts w:eastAsiaTheme="minorEastAsia"/>
          <w:lang w:val="en-US" w:eastAsia="ja-JP"/>
        </w:rPr>
        <w:t xml:space="preserve"> blocking probability</w:t>
      </w:r>
      <w:r>
        <w:rPr>
          <w:rFonts w:eastAsiaTheme="minorEastAsia"/>
          <w:lang w:val="en-US" w:eastAsia="ja-JP"/>
        </w:rPr>
        <w:t xml:space="preserve"> </w:t>
      </w:r>
      <w:r w:rsidRPr="007E5010">
        <w:rPr>
          <w:rFonts w:eastAsiaTheme="minorEastAsia"/>
          <w:lang w:val="en-US" w:eastAsia="ja-JP"/>
        </w:rPr>
        <w:t xml:space="preserve">and </w:t>
      </w:r>
      <w:r>
        <w:rPr>
          <w:rFonts w:eastAsiaTheme="minorEastAsia"/>
          <w:lang w:val="en-US" w:eastAsia="ja-JP"/>
        </w:rPr>
        <w:t xml:space="preserve">utilizes </w:t>
      </w:r>
      <w:r w:rsidRPr="007E5010">
        <w:rPr>
          <w:rFonts w:eastAsiaTheme="minorEastAsia"/>
          <w:lang w:val="en-US" w:eastAsia="ja-JP"/>
        </w:rPr>
        <w:t>resource overhead better.</w:t>
      </w:r>
    </w:p>
    <w:p w14:paraId="62F2F751" w14:textId="77777777" w:rsidR="00D97FC5" w:rsidRDefault="00D97FC5" w:rsidP="00D97FC5">
      <w:pPr>
        <w:rPr>
          <w:lang w:val="en-US" w:eastAsia="ja-JP"/>
        </w:rPr>
      </w:pPr>
    </w:p>
    <w:p w14:paraId="41818D7A" w14:textId="77777777" w:rsidR="00304247" w:rsidRDefault="00304247" w:rsidP="00304247">
      <w:pPr>
        <w:rPr>
          <w:lang w:val="en-US" w:eastAsia="ja-JP"/>
        </w:rPr>
      </w:pPr>
      <w:r w:rsidRPr="00AA1438">
        <w:rPr>
          <w:b/>
          <w:bCs/>
          <w:lang w:val="en-US" w:eastAsia="ja-JP"/>
        </w:rPr>
        <w:t xml:space="preserve">Proposal </w:t>
      </w:r>
      <w:r>
        <w:rPr>
          <w:b/>
          <w:bCs/>
          <w:lang w:val="en-US" w:eastAsia="ja-JP"/>
        </w:rPr>
        <w:t>1</w:t>
      </w:r>
      <w:r w:rsidRPr="00AA1438">
        <w:rPr>
          <w:b/>
          <w:bCs/>
          <w:lang w:val="en-US" w:eastAsia="ja-JP"/>
        </w:rPr>
        <w:t>:</w:t>
      </w:r>
      <w:r>
        <w:rPr>
          <w:lang w:val="en-US" w:eastAsia="ja-JP"/>
        </w:rPr>
        <w:t xml:space="preserve"> RAN1 to confirm 160 </w:t>
      </w:r>
      <w:proofErr w:type="spellStart"/>
      <w:r>
        <w:rPr>
          <w:lang w:val="en-US" w:eastAsia="ja-JP"/>
        </w:rPr>
        <w:t>ms</w:t>
      </w:r>
      <w:proofErr w:type="spellEnd"/>
      <w:r>
        <w:rPr>
          <w:lang w:val="en-US" w:eastAsia="ja-JP"/>
        </w:rPr>
        <w:t xml:space="preserve"> as the</w:t>
      </w:r>
      <w:r w:rsidRPr="00D154D6">
        <w:rPr>
          <w:rFonts w:cs="Times"/>
          <w:szCs w:val="20"/>
          <w:lang w:eastAsia="x-none"/>
        </w:rPr>
        <w:t xml:space="preserve"> </w:t>
      </w:r>
      <w:r w:rsidRPr="00473C9E">
        <w:rPr>
          <w:rFonts w:cs="Times"/>
          <w:szCs w:val="20"/>
          <w:lang w:eastAsia="x-none"/>
        </w:rPr>
        <w:t>maximum of the additional default value</w:t>
      </w:r>
      <w:r>
        <w:rPr>
          <w:rFonts w:cs="Times"/>
          <w:szCs w:val="20"/>
          <w:lang w:eastAsia="x-none"/>
        </w:rPr>
        <w:t xml:space="preserve"> for SSB periodicity.</w:t>
      </w:r>
    </w:p>
    <w:p w14:paraId="382E0E4B" w14:textId="77777777" w:rsidR="00304247" w:rsidRDefault="00304247" w:rsidP="00C96C23">
      <w:pPr>
        <w:rPr>
          <w:rFonts w:eastAsiaTheme="minorEastAsia"/>
          <w:lang w:val="en-US" w:eastAsia="ja-JP"/>
        </w:rPr>
      </w:pPr>
    </w:p>
    <w:p w14:paraId="1C117B0C" w14:textId="77777777" w:rsidR="00D97FC5" w:rsidRPr="00934E42" w:rsidRDefault="00D97FC5" w:rsidP="00D97FC5">
      <w:pPr>
        <w:rPr>
          <w:lang w:val="en-US" w:eastAsia="ja-JP"/>
        </w:rPr>
      </w:pPr>
      <w:r w:rsidRPr="00934E42">
        <w:rPr>
          <w:b/>
          <w:bCs/>
          <w:lang w:val="en-US" w:eastAsia="ja-JP"/>
        </w:rPr>
        <w:t xml:space="preserve">Proposal </w:t>
      </w:r>
      <w:r>
        <w:rPr>
          <w:b/>
          <w:bCs/>
          <w:lang w:val="en-US" w:eastAsia="ja-JP"/>
        </w:rPr>
        <w:t>2</w:t>
      </w:r>
      <w:r w:rsidRPr="00934E42">
        <w:rPr>
          <w:lang w:val="en-US" w:eastAsia="ja-JP"/>
        </w:rPr>
        <w:t xml:space="preserve">: RAN1 to study the impact of wider beams for common control signaling on </w:t>
      </w:r>
      <w:r>
        <w:rPr>
          <w:lang w:val="en-US" w:eastAsia="ja-JP"/>
        </w:rPr>
        <w:t>SSB</w:t>
      </w:r>
      <w:r w:rsidRPr="00934E42">
        <w:rPr>
          <w:lang w:val="en-US" w:eastAsia="ja-JP"/>
        </w:rPr>
        <w:t xml:space="preserve"> detection.</w:t>
      </w:r>
    </w:p>
    <w:p w14:paraId="65AA2B76" w14:textId="77777777" w:rsidR="00D97FC5" w:rsidRDefault="00D97FC5" w:rsidP="00D97FC5">
      <w:pPr>
        <w:rPr>
          <w:lang w:val="en-US" w:eastAsia="ja-JP"/>
        </w:rPr>
      </w:pPr>
    </w:p>
    <w:p w14:paraId="6FB6B84C" w14:textId="77777777" w:rsidR="00AB40B4" w:rsidRDefault="00AB40B4" w:rsidP="00AB40B4">
      <w:pPr>
        <w:rPr>
          <w:lang w:val="en-US" w:eastAsia="ja-JP"/>
        </w:rPr>
      </w:pPr>
      <w:r w:rsidRPr="00124B3D">
        <w:rPr>
          <w:b/>
          <w:bCs/>
          <w:lang w:val="en-US" w:eastAsia="ja-JP"/>
        </w:rPr>
        <w:t xml:space="preserve">Proposal </w:t>
      </w:r>
      <w:r>
        <w:rPr>
          <w:b/>
          <w:bCs/>
          <w:lang w:val="en-US" w:eastAsia="ja-JP"/>
        </w:rPr>
        <w:t>3</w:t>
      </w:r>
      <w:r>
        <w:rPr>
          <w:lang w:val="en-US" w:eastAsia="ja-JP"/>
        </w:rPr>
        <w:t xml:space="preserve">: </w:t>
      </w:r>
      <w:r w:rsidRPr="00F206B7">
        <w:rPr>
          <w:lang w:val="en-US" w:eastAsia="ja-JP"/>
        </w:rPr>
        <w:t>Because of the differences</w:t>
      </w:r>
      <w:r>
        <w:rPr>
          <w:lang w:val="en-US" w:eastAsia="ja-JP"/>
        </w:rPr>
        <w:t xml:space="preserve"> between Cell DTX/DRX and beamhopping requirements</w:t>
      </w:r>
      <w:r w:rsidRPr="00F206B7">
        <w:rPr>
          <w:lang w:val="en-US" w:eastAsia="ja-JP"/>
        </w:rPr>
        <w:t xml:space="preserve">, new UE behavior </w:t>
      </w:r>
      <w:r>
        <w:rPr>
          <w:rFonts w:eastAsiaTheme="minorEastAsia" w:hint="eastAsia"/>
          <w:lang w:val="en-US" w:eastAsia="ja-JP"/>
        </w:rPr>
        <w:t>is required</w:t>
      </w:r>
      <w:r w:rsidRPr="00F206B7">
        <w:rPr>
          <w:lang w:val="en-US" w:eastAsia="ja-JP"/>
        </w:rPr>
        <w:t>.</w:t>
      </w:r>
    </w:p>
    <w:p w14:paraId="4DC86682" w14:textId="77777777" w:rsidR="00D97FC5" w:rsidRDefault="00D97FC5" w:rsidP="00C96C23">
      <w:pPr>
        <w:rPr>
          <w:rFonts w:eastAsiaTheme="minorEastAsia"/>
          <w:lang w:val="en-US" w:eastAsia="ja-JP"/>
        </w:rPr>
      </w:pPr>
    </w:p>
    <w:p w14:paraId="00ECAA9F" w14:textId="77777777" w:rsidR="00AB40B4" w:rsidRPr="00D94465" w:rsidRDefault="00AB40B4" w:rsidP="00AB40B4">
      <w:pPr>
        <w:rPr>
          <w:lang w:val="en-US" w:eastAsia="ja-JP"/>
        </w:rPr>
      </w:pPr>
      <w:r w:rsidRPr="00D94465">
        <w:rPr>
          <w:b/>
          <w:bCs/>
          <w:lang w:val="en-US" w:eastAsia="ja-JP"/>
        </w:rPr>
        <w:lastRenderedPageBreak/>
        <w:t xml:space="preserve">Proposal </w:t>
      </w:r>
      <w:r>
        <w:rPr>
          <w:b/>
          <w:bCs/>
          <w:lang w:val="en-US" w:eastAsia="ja-JP"/>
        </w:rPr>
        <w:t>4</w:t>
      </w:r>
      <w:r w:rsidRPr="00D94465">
        <w:rPr>
          <w:lang w:val="en-US" w:eastAsia="ja-JP"/>
        </w:rPr>
        <w:t xml:space="preserve">: RAN1 to explore the impact of </w:t>
      </w:r>
      <w:r>
        <w:rPr>
          <w:lang w:val="en-US" w:eastAsia="ja-JP"/>
        </w:rPr>
        <w:t xml:space="preserve">cell </w:t>
      </w:r>
      <w:r w:rsidRPr="00D94465">
        <w:rPr>
          <w:lang w:val="en-US" w:eastAsia="ja-JP"/>
        </w:rPr>
        <w:t>DTX/DRX per SSB beam and related UE IDLE/INACTIVE mode UE behavior.</w:t>
      </w:r>
    </w:p>
    <w:p w14:paraId="7CB9E769" w14:textId="77777777" w:rsidR="00BA150D" w:rsidRPr="009F19DA" w:rsidRDefault="00BA150D" w:rsidP="00C96C23">
      <w:pPr>
        <w:rPr>
          <w:rFonts w:eastAsiaTheme="minorEastAsia"/>
          <w:lang w:val="en-US" w:eastAsia="ja-JP"/>
        </w:rPr>
      </w:pPr>
    </w:p>
    <w:p w14:paraId="7AE7BE56" w14:textId="77777777" w:rsidR="00AB40B4" w:rsidRPr="00D94465" w:rsidRDefault="00AB40B4" w:rsidP="00AB40B4">
      <w:pPr>
        <w:rPr>
          <w:rFonts w:eastAsiaTheme="minorEastAsia"/>
          <w:lang w:val="en-US" w:eastAsia="ja-JP"/>
        </w:rPr>
      </w:pPr>
      <w:r w:rsidRPr="00D94465">
        <w:rPr>
          <w:b/>
          <w:bCs/>
          <w:lang w:val="en-US" w:eastAsia="ja-JP"/>
        </w:rPr>
        <w:t xml:space="preserve">Proposal </w:t>
      </w:r>
      <w:r>
        <w:rPr>
          <w:b/>
          <w:bCs/>
          <w:lang w:val="en-US" w:eastAsia="ja-JP"/>
        </w:rPr>
        <w:t>5</w:t>
      </w:r>
      <w:r w:rsidRPr="00D94465">
        <w:rPr>
          <w:lang w:val="en-US" w:eastAsia="ja-JP"/>
        </w:rPr>
        <w:t xml:space="preserve">: RAN1 </w:t>
      </w:r>
      <w:r>
        <w:rPr>
          <w:rFonts w:eastAsiaTheme="minorEastAsia" w:hint="eastAsia"/>
          <w:lang w:val="en-US" w:eastAsia="ja-JP"/>
        </w:rPr>
        <w:t xml:space="preserve">should </w:t>
      </w:r>
      <w:r w:rsidRPr="00D94465">
        <w:rPr>
          <w:lang w:val="en-US" w:eastAsia="ja-JP"/>
        </w:rPr>
        <w:t xml:space="preserve">explore the </w:t>
      </w:r>
      <w:r>
        <w:rPr>
          <w:rFonts w:eastAsiaTheme="minorEastAsia" w:hint="eastAsia"/>
          <w:lang w:val="en-US" w:eastAsia="ja-JP"/>
        </w:rPr>
        <w:t xml:space="preserve">mechanism to adopt the time period of the beam based on the </w:t>
      </w:r>
      <w:r>
        <w:rPr>
          <w:rFonts w:eastAsiaTheme="minorEastAsia"/>
          <w:lang w:val="en-US" w:eastAsia="ja-JP"/>
        </w:rPr>
        <w:t>traffic</w:t>
      </w:r>
      <w:r>
        <w:rPr>
          <w:rFonts w:eastAsiaTheme="minorEastAsia" w:hint="eastAsia"/>
          <w:lang w:val="en-US" w:eastAsia="ja-JP"/>
        </w:rPr>
        <w:t>/load</w:t>
      </w:r>
      <w:r w:rsidRPr="00D94465">
        <w:rPr>
          <w:lang w:val="en-US" w:eastAsia="ja-JP"/>
        </w:rPr>
        <w:t>.</w:t>
      </w:r>
    </w:p>
    <w:p w14:paraId="17F9850C" w14:textId="77777777" w:rsidR="00C96C23" w:rsidRDefault="00C96C23" w:rsidP="00C96C23">
      <w:pPr>
        <w:rPr>
          <w:rFonts w:eastAsiaTheme="minorEastAsia"/>
          <w:b/>
          <w:bCs/>
          <w:lang w:val="en-US" w:eastAsia="ja-JP"/>
        </w:rPr>
      </w:pPr>
    </w:p>
    <w:p w14:paraId="5F302EFF" w14:textId="60FD06C5" w:rsidR="00AB40B4" w:rsidRDefault="00AB40B4" w:rsidP="00AB40B4">
      <w:pPr>
        <w:rPr>
          <w:rFonts w:eastAsiaTheme="minorEastAsia"/>
          <w:lang w:val="en-US" w:eastAsia="ja-JP"/>
        </w:rPr>
      </w:pPr>
      <w:r w:rsidRPr="007304A8">
        <w:rPr>
          <w:rFonts w:eastAsiaTheme="minorEastAsia"/>
          <w:b/>
          <w:bCs/>
          <w:lang w:val="en-US" w:eastAsia="ja-JP"/>
        </w:rPr>
        <w:t xml:space="preserve">Proposal </w:t>
      </w:r>
      <w:r>
        <w:rPr>
          <w:rFonts w:eastAsiaTheme="minorEastAsia"/>
          <w:b/>
          <w:bCs/>
          <w:lang w:val="en-US" w:eastAsia="ja-JP"/>
        </w:rPr>
        <w:t>6</w:t>
      </w:r>
      <w:r>
        <w:rPr>
          <w:rFonts w:eastAsiaTheme="minorEastAsia"/>
          <w:lang w:val="en-US" w:eastAsia="ja-JP"/>
        </w:rPr>
        <w:t xml:space="preserve">: </w:t>
      </w:r>
      <w:r w:rsidR="00F42189">
        <w:rPr>
          <w:rFonts w:eastAsiaTheme="minorEastAsia"/>
          <w:lang w:val="en-US" w:eastAsia="ja-JP"/>
        </w:rPr>
        <w:t xml:space="preserve">Intra-slot </w:t>
      </w:r>
      <w:r w:rsidR="00F42189" w:rsidRPr="00655C7F">
        <w:rPr>
          <w:rFonts w:eastAsiaTheme="minorEastAsia"/>
          <w:lang w:val="en-US" w:eastAsia="ja-JP"/>
        </w:rPr>
        <w:t xml:space="preserve">PDCCH repetition </w:t>
      </w:r>
      <w:r w:rsidR="00F42189">
        <w:rPr>
          <w:rFonts w:eastAsiaTheme="minorEastAsia"/>
          <w:lang w:val="en-US" w:eastAsia="ja-JP"/>
        </w:rPr>
        <w:t>with up to two repetitions as</w:t>
      </w:r>
      <w:r w:rsidR="00F42189" w:rsidRPr="00655C7F">
        <w:rPr>
          <w:rFonts w:eastAsiaTheme="minorEastAsia"/>
          <w:lang w:val="en-US" w:eastAsia="ja-JP"/>
        </w:rPr>
        <w:t xml:space="preserve"> in </w:t>
      </w:r>
      <w:r w:rsidR="00F42189">
        <w:rPr>
          <w:rFonts w:eastAsiaTheme="minorEastAsia"/>
          <w:lang w:val="en-US" w:eastAsia="ja-JP"/>
        </w:rPr>
        <w:t xml:space="preserve">Rel-17 </w:t>
      </w:r>
      <w:r w:rsidR="00F42189" w:rsidRPr="00655C7F">
        <w:rPr>
          <w:rFonts w:eastAsiaTheme="minorEastAsia"/>
          <w:lang w:val="en-US" w:eastAsia="ja-JP"/>
        </w:rPr>
        <w:t>multi-TRP</w:t>
      </w:r>
      <w:r w:rsidR="00F42189">
        <w:rPr>
          <w:rFonts w:eastAsiaTheme="minorEastAsia"/>
          <w:lang w:val="en-US" w:eastAsia="ja-JP"/>
        </w:rPr>
        <w:t xml:space="preserve"> is the </w:t>
      </w:r>
      <w:r w:rsidR="00F42189" w:rsidRPr="00655C7F">
        <w:rPr>
          <w:rFonts w:eastAsiaTheme="minorEastAsia"/>
          <w:lang w:val="en-US" w:eastAsia="ja-JP"/>
        </w:rPr>
        <w:t xml:space="preserve">baseline for discussion </w:t>
      </w:r>
      <w:r w:rsidR="00F42189">
        <w:rPr>
          <w:rFonts w:eastAsiaTheme="minorEastAsia"/>
          <w:lang w:val="en-US" w:eastAsia="ja-JP"/>
        </w:rPr>
        <w:t>in RAN1.</w:t>
      </w:r>
      <w:r w:rsidR="00F42189" w:rsidRPr="00745AF1">
        <w:rPr>
          <w:rFonts w:eastAsiaTheme="minorEastAsia" w:hint="eastAsia"/>
          <w:lang w:val="en-US" w:eastAsia="ja-JP"/>
        </w:rPr>
        <w:t xml:space="preserve"> </w:t>
      </w:r>
      <w:r w:rsidR="00F42189">
        <w:rPr>
          <w:rFonts w:eastAsiaTheme="minorEastAsia" w:hint="eastAsia"/>
          <w:lang w:val="en-US" w:eastAsia="ja-JP"/>
        </w:rPr>
        <w:t>UE should be allowed to perform blind decoding attempts after combining CORESETs if PDCCH repetition is adopted.</w:t>
      </w:r>
    </w:p>
    <w:p w14:paraId="5687E4AC" w14:textId="77777777" w:rsidR="00AB40B4" w:rsidRDefault="00AB40B4" w:rsidP="00AB40B4">
      <w:pPr>
        <w:rPr>
          <w:rFonts w:eastAsiaTheme="minorEastAsia"/>
          <w:lang w:val="en-US" w:eastAsia="ja-JP"/>
        </w:rPr>
      </w:pPr>
    </w:p>
    <w:p w14:paraId="1993ADB3" w14:textId="7F331B10" w:rsidR="00EA0654" w:rsidRPr="00EA0654" w:rsidRDefault="00AB40B4" w:rsidP="00AB40B4">
      <w:pPr>
        <w:rPr>
          <w:rFonts w:eastAsiaTheme="minorEastAsia"/>
          <w:lang w:val="en-US" w:eastAsia="ja-JP"/>
        </w:rPr>
      </w:pPr>
      <w:r w:rsidRPr="001273D3">
        <w:rPr>
          <w:rFonts w:eastAsiaTheme="minorEastAsia"/>
          <w:b/>
          <w:bCs/>
          <w:lang w:val="en-US" w:eastAsia="ja-JP"/>
        </w:rPr>
        <w:t xml:space="preserve">Proposal </w:t>
      </w:r>
      <w:r>
        <w:rPr>
          <w:rFonts w:eastAsiaTheme="minorEastAsia"/>
          <w:b/>
          <w:bCs/>
          <w:lang w:val="en-US" w:eastAsia="ja-JP"/>
        </w:rPr>
        <w:t>7</w:t>
      </w:r>
      <w:r>
        <w:rPr>
          <w:rFonts w:eastAsiaTheme="minorEastAsia"/>
          <w:lang w:val="en-US" w:eastAsia="ja-JP"/>
        </w:rPr>
        <w:t xml:space="preserve">: RAN1 to consider </w:t>
      </w:r>
      <w:r w:rsidR="00EA0654" w:rsidRPr="00EA0654">
        <w:rPr>
          <w:rFonts w:eastAsiaTheme="minorEastAsia"/>
          <w:lang w:val="en-US" w:eastAsia="ja-JP"/>
        </w:rPr>
        <w:t>up to 4 repetitions</w:t>
      </w:r>
      <w:r w:rsidRPr="00EA0654">
        <w:rPr>
          <w:rFonts w:eastAsiaTheme="minorEastAsia"/>
          <w:lang w:val="en-US" w:eastAsia="ja-JP"/>
        </w:rPr>
        <w:t xml:space="preserve"> </w:t>
      </w:r>
      <w:r>
        <w:rPr>
          <w:rFonts w:eastAsiaTheme="minorEastAsia"/>
          <w:lang w:val="en-US" w:eastAsia="ja-JP"/>
        </w:rPr>
        <w:t xml:space="preserve">for </w:t>
      </w:r>
      <w:r w:rsidR="00EA0654" w:rsidRPr="00EA0654">
        <w:rPr>
          <w:rFonts w:eastAsiaTheme="minorEastAsia"/>
          <w:lang w:val="en-US" w:eastAsia="ja-JP"/>
        </w:rPr>
        <w:t>PDSCH Ms</w:t>
      </w:r>
      <w:r>
        <w:rPr>
          <w:rFonts w:eastAsiaTheme="minorEastAsia"/>
          <w:lang w:val="en-US" w:eastAsia="ja-JP"/>
        </w:rPr>
        <w:t>g</w:t>
      </w:r>
      <w:r w:rsidR="00EA0654" w:rsidRPr="00EA0654">
        <w:rPr>
          <w:rFonts w:eastAsiaTheme="minorEastAsia"/>
          <w:lang w:val="en-US" w:eastAsia="ja-JP"/>
        </w:rPr>
        <w:t>4</w:t>
      </w:r>
      <w:r w:rsidR="000C55CC">
        <w:rPr>
          <w:rFonts w:eastAsiaTheme="minorEastAsia"/>
          <w:lang w:val="en-US" w:eastAsia="ja-JP"/>
        </w:rPr>
        <w:t>.</w:t>
      </w:r>
    </w:p>
    <w:p w14:paraId="6B67D241" w14:textId="77777777" w:rsidR="000F3819" w:rsidRPr="00D94465" w:rsidRDefault="000F3819" w:rsidP="00463C4A">
      <w:pPr>
        <w:rPr>
          <w:lang w:val="en-US" w:eastAsia="ja-JP"/>
        </w:rPr>
      </w:pPr>
    </w:p>
    <w:p w14:paraId="43566256" w14:textId="67309054" w:rsidR="0070160F" w:rsidRPr="00D94465" w:rsidRDefault="0070160F" w:rsidP="004C36F5">
      <w:pPr>
        <w:pStyle w:val="Heading1"/>
        <w:numPr>
          <w:ilvl w:val="0"/>
          <w:numId w:val="0"/>
        </w:numPr>
        <w:rPr>
          <w:lang w:val="en-US"/>
        </w:rPr>
      </w:pPr>
      <w:r w:rsidRPr="00D94465">
        <w:rPr>
          <w:lang w:val="en-US"/>
        </w:rPr>
        <w:t>Reference</w:t>
      </w:r>
    </w:p>
    <w:p w14:paraId="53C0128E" w14:textId="5B087D2F" w:rsidR="004555B1" w:rsidRDefault="004679B3" w:rsidP="00250FD0">
      <w:pPr>
        <w:pStyle w:val="BodyText"/>
        <w:numPr>
          <w:ilvl w:val="0"/>
          <w:numId w:val="9"/>
        </w:numPr>
        <w:spacing w:after="120"/>
        <w:ind w:left="632" w:right="200"/>
        <w:jc w:val="both"/>
        <w:rPr>
          <w:lang w:val="en-US" w:eastAsia="ja-JP"/>
        </w:rPr>
      </w:pPr>
      <w:bookmarkStart w:id="3" w:name="_Ref156056803"/>
      <w:r w:rsidRPr="00D94465">
        <w:rPr>
          <w:lang w:val="en-US" w:eastAsia="ja-JP"/>
        </w:rPr>
        <w:t>RP-241667</w:t>
      </w:r>
      <w:r w:rsidR="00250FD0" w:rsidRPr="00D94465">
        <w:rPr>
          <w:lang w:val="en-US" w:eastAsia="ja-JP"/>
        </w:rPr>
        <w:t>, “</w:t>
      </w:r>
      <w:bookmarkEnd w:id="3"/>
      <w:r w:rsidR="00CD1A82" w:rsidRPr="00D94465">
        <w:rPr>
          <w:lang w:val="en-US" w:eastAsia="ja-JP"/>
        </w:rPr>
        <w:t>Revised WID: Non-Terrestrial Networks (NTN) for NR Phase 3</w:t>
      </w:r>
      <w:r w:rsidR="00250FD0" w:rsidRPr="00D94465">
        <w:rPr>
          <w:lang w:val="en-US" w:eastAsia="ja-JP"/>
        </w:rPr>
        <w:t>”</w:t>
      </w:r>
      <w:r w:rsidR="004E75B1" w:rsidRPr="00D94465">
        <w:rPr>
          <w:lang w:val="en-US" w:eastAsia="ja-JP"/>
        </w:rPr>
        <w:t xml:space="preserve">, </w:t>
      </w:r>
      <w:r w:rsidR="00256485" w:rsidRPr="00D94465">
        <w:rPr>
          <w:lang w:val="en-US" w:eastAsia="ja-JP"/>
        </w:rPr>
        <w:t xml:space="preserve">June 2024, </w:t>
      </w:r>
      <w:r w:rsidR="004E75B1" w:rsidRPr="00D94465">
        <w:rPr>
          <w:lang w:val="en-US" w:eastAsia="ja-JP"/>
        </w:rPr>
        <w:t>RAN#104</w:t>
      </w:r>
    </w:p>
    <w:p w14:paraId="126552F1" w14:textId="66535AEF" w:rsidR="009A7D87" w:rsidRPr="00D94465" w:rsidRDefault="009A7D87" w:rsidP="00250FD0">
      <w:pPr>
        <w:pStyle w:val="BodyText"/>
        <w:numPr>
          <w:ilvl w:val="0"/>
          <w:numId w:val="9"/>
        </w:numPr>
        <w:spacing w:after="120"/>
        <w:ind w:left="632" w:right="200"/>
        <w:jc w:val="both"/>
        <w:rPr>
          <w:lang w:val="en-US" w:eastAsia="ja-JP"/>
        </w:rPr>
      </w:pPr>
      <w:r w:rsidRPr="006F3D8D">
        <w:rPr>
          <w:lang w:val="en-US" w:eastAsia="en-US"/>
        </w:rPr>
        <w:t>R1-2406437</w:t>
      </w:r>
      <w:r>
        <w:rPr>
          <w:lang w:val="en-US" w:eastAsia="en-US"/>
        </w:rPr>
        <w:t xml:space="preserve">, </w:t>
      </w:r>
      <w:r w:rsidR="00D24408">
        <w:rPr>
          <w:lang w:val="en-US" w:eastAsia="en-US"/>
        </w:rPr>
        <w:t>“</w:t>
      </w:r>
      <w:r w:rsidR="00D24408" w:rsidRPr="00D24408">
        <w:rPr>
          <w:lang w:val="en-US" w:eastAsia="en-US"/>
        </w:rPr>
        <w:t>FL Summary #3: NR-NTN downlink coverage enhancements</w:t>
      </w:r>
      <w:r w:rsidR="00D24408">
        <w:rPr>
          <w:lang w:val="en-US" w:eastAsia="en-US"/>
        </w:rPr>
        <w:t xml:space="preserve">”, </w:t>
      </w:r>
      <w:r w:rsidR="00846247">
        <w:rPr>
          <w:lang w:val="en-US" w:eastAsia="en-US"/>
        </w:rPr>
        <w:t>RAN1#118, Maastricht</w:t>
      </w:r>
      <w:r w:rsidR="006F1A7F">
        <w:rPr>
          <w:lang w:val="en-US" w:eastAsia="en-US"/>
        </w:rPr>
        <w:t>, August 2024</w:t>
      </w:r>
    </w:p>
    <w:p w14:paraId="44953187" w14:textId="6F9FC7A2" w:rsidR="00CF5BCA" w:rsidRPr="00BC5F20" w:rsidRDefault="00CF5BCA" w:rsidP="00250FD0">
      <w:pPr>
        <w:pStyle w:val="BodyText"/>
        <w:numPr>
          <w:ilvl w:val="0"/>
          <w:numId w:val="9"/>
        </w:numPr>
        <w:spacing w:after="120"/>
        <w:ind w:left="632" w:right="200"/>
        <w:jc w:val="both"/>
        <w:rPr>
          <w:lang w:val="en-US" w:eastAsia="ja-JP"/>
        </w:rPr>
      </w:pPr>
      <w:r w:rsidRPr="00D94465">
        <w:rPr>
          <w:rFonts w:cs="Arial"/>
          <w:bCs/>
          <w:lang w:val="en-US" w:eastAsia="ja-JP"/>
        </w:rPr>
        <w:t>R1-2405117</w:t>
      </w:r>
      <w:r w:rsidRPr="00D94465">
        <w:rPr>
          <w:rFonts w:eastAsiaTheme="minorEastAsia" w:cs="Arial"/>
          <w:bCs/>
          <w:lang w:val="en-US" w:eastAsia="ja-JP"/>
        </w:rPr>
        <w:t>, “NR-NTN Downlink Coverage Enhancement”, Panasonic</w:t>
      </w:r>
    </w:p>
    <w:p w14:paraId="783D1A03" w14:textId="16C4C2E0" w:rsidR="00BC5F20" w:rsidRPr="00D94465" w:rsidRDefault="00FB748D" w:rsidP="00250FD0">
      <w:pPr>
        <w:pStyle w:val="BodyText"/>
        <w:numPr>
          <w:ilvl w:val="0"/>
          <w:numId w:val="9"/>
        </w:numPr>
        <w:spacing w:after="120"/>
        <w:ind w:left="632" w:right="200"/>
        <w:jc w:val="both"/>
        <w:rPr>
          <w:lang w:val="en-US" w:eastAsia="ja-JP"/>
        </w:rPr>
      </w:pPr>
      <w:r w:rsidRPr="00FB748D">
        <w:rPr>
          <w:lang w:val="en-US" w:eastAsia="ja-JP"/>
        </w:rPr>
        <w:t>R1-2407770</w:t>
      </w:r>
      <w:r>
        <w:rPr>
          <w:lang w:val="en-US" w:eastAsia="ja-JP"/>
        </w:rPr>
        <w:t>, “</w:t>
      </w:r>
      <w:r w:rsidR="009F7CC4" w:rsidRPr="009F7CC4">
        <w:rPr>
          <w:lang w:val="en-US" w:eastAsia="ja-JP"/>
        </w:rPr>
        <w:t>FL Summary #4: NR-NTN downlink coverage enhancements</w:t>
      </w:r>
      <w:r>
        <w:rPr>
          <w:lang w:val="en-US" w:eastAsia="ja-JP"/>
        </w:rPr>
        <w:t>”</w:t>
      </w:r>
      <w:r w:rsidR="009F7CC4">
        <w:rPr>
          <w:lang w:val="en-US" w:eastAsia="ja-JP"/>
        </w:rPr>
        <w:t xml:space="preserve">, RAN1#118bis, </w:t>
      </w:r>
      <w:r w:rsidR="00DB47D9">
        <w:rPr>
          <w:lang w:val="en-US" w:eastAsia="ja-JP"/>
        </w:rPr>
        <w:t>Hefei, October 2024</w:t>
      </w:r>
    </w:p>
    <w:sectPr w:rsidR="00BC5F20" w:rsidRPr="00D94465" w:rsidSect="005A6659">
      <w:footerReference w:type="even" r:id="rId12"/>
      <w:footerReference w:type="default" r:id="rId13"/>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475ACD" w14:textId="77777777" w:rsidR="005C2F82" w:rsidRDefault="005C2F82" w:rsidP="000B5F1C">
      <w:r>
        <w:separator/>
      </w:r>
    </w:p>
  </w:endnote>
  <w:endnote w:type="continuationSeparator" w:id="0">
    <w:p w14:paraId="18F0361F" w14:textId="77777777" w:rsidR="005C2F82" w:rsidRDefault="005C2F82" w:rsidP="000B5F1C">
      <w:r>
        <w:continuationSeparator/>
      </w:r>
    </w:p>
  </w:endnote>
  <w:endnote w:type="continuationNotice" w:id="1">
    <w:p w14:paraId="3994271E" w14:textId="77777777" w:rsidR="005C2F82" w:rsidRDefault="005C2F82" w:rsidP="000B5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MS PGothic">
    <w:altName w:val="ＭＳ Ｐゴシック"/>
    <w:panose1 w:val="020B0600070205080204"/>
    <w:charset w:val="80"/>
    <w:family w:val="modern"/>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9FAE1"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7A2A8059" w14:textId="77777777" w:rsidR="004C2FF9" w:rsidRDefault="004C2F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ABD63E"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4C46DB18" w14:textId="77777777" w:rsidR="004C2FF9" w:rsidRDefault="004C2FF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C0929F" w14:textId="77777777" w:rsidR="005C2F82" w:rsidRDefault="005C2F82" w:rsidP="000B5F1C">
      <w:r>
        <w:separator/>
      </w:r>
    </w:p>
  </w:footnote>
  <w:footnote w:type="continuationSeparator" w:id="0">
    <w:p w14:paraId="7CB3FA05" w14:textId="77777777" w:rsidR="005C2F82" w:rsidRDefault="005C2F82" w:rsidP="000B5F1C">
      <w:r>
        <w:continuationSeparator/>
      </w:r>
    </w:p>
  </w:footnote>
  <w:footnote w:type="continuationNotice" w:id="1">
    <w:p w14:paraId="459C1BF3" w14:textId="77777777" w:rsidR="005C2F82" w:rsidRDefault="005C2F82" w:rsidP="000B5F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302CB2"/>
    <w:multiLevelType w:val="hybridMultilevel"/>
    <w:tmpl w:val="78F85896"/>
    <w:lvl w:ilvl="0" w:tplc="8C1A59F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6E4C6A"/>
    <w:multiLevelType w:val="hybridMultilevel"/>
    <w:tmpl w:val="85CC6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C3628"/>
    <w:multiLevelType w:val="multilevel"/>
    <w:tmpl w:val="98B01AD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5" w15:restartNumberingAfterBreak="0">
    <w:nsid w:val="1F79241D"/>
    <w:multiLevelType w:val="multilevel"/>
    <w:tmpl w:val="6D3AD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543A2D"/>
    <w:multiLevelType w:val="hybridMultilevel"/>
    <w:tmpl w:val="0478C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8F11C4"/>
    <w:multiLevelType w:val="hybridMultilevel"/>
    <w:tmpl w:val="C624C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651110"/>
    <w:multiLevelType w:val="hybridMultilevel"/>
    <w:tmpl w:val="7F266BFA"/>
    <w:lvl w:ilvl="0" w:tplc="B38819A2">
      <w:start w:val="1"/>
      <w:numFmt w:val="bullet"/>
      <w:lvlText w:val="–"/>
      <w:lvlJc w:val="left"/>
      <w:pPr>
        <w:tabs>
          <w:tab w:val="num" w:pos="720"/>
        </w:tabs>
        <w:ind w:left="720" w:hanging="360"/>
      </w:pPr>
      <w:rPr>
        <w:rFonts w:ascii="Arial" w:hAnsi="Arial" w:hint="default"/>
      </w:rPr>
    </w:lvl>
    <w:lvl w:ilvl="1" w:tplc="BBE6F1A8">
      <w:start w:val="1"/>
      <w:numFmt w:val="bullet"/>
      <w:lvlText w:val="–"/>
      <w:lvlJc w:val="left"/>
      <w:pPr>
        <w:tabs>
          <w:tab w:val="num" w:pos="1440"/>
        </w:tabs>
        <w:ind w:left="1440" w:hanging="360"/>
      </w:pPr>
      <w:rPr>
        <w:rFonts w:ascii="Arial" w:hAnsi="Arial" w:hint="default"/>
      </w:rPr>
    </w:lvl>
    <w:lvl w:ilvl="2" w:tplc="43209578" w:tentative="1">
      <w:start w:val="1"/>
      <w:numFmt w:val="bullet"/>
      <w:lvlText w:val="–"/>
      <w:lvlJc w:val="left"/>
      <w:pPr>
        <w:tabs>
          <w:tab w:val="num" w:pos="2160"/>
        </w:tabs>
        <w:ind w:left="2160" w:hanging="360"/>
      </w:pPr>
      <w:rPr>
        <w:rFonts w:ascii="Arial" w:hAnsi="Arial" w:hint="default"/>
      </w:rPr>
    </w:lvl>
    <w:lvl w:ilvl="3" w:tplc="9F4A4B88" w:tentative="1">
      <w:start w:val="1"/>
      <w:numFmt w:val="bullet"/>
      <w:lvlText w:val="–"/>
      <w:lvlJc w:val="left"/>
      <w:pPr>
        <w:tabs>
          <w:tab w:val="num" w:pos="2880"/>
        </w:tabs>
        <w:ind w:left="2880" w:hanging="360"/>
      </w:pPr>
      <w:rPr>
        <w:rFonts w:ascii="Arial" w:hAnsi="Arial" w:hint="default"/>
      </w:rPr>
    </w:lvl>
    <w:lvl w:ilvl="4" w:tplc="0F4A107A" w:tentative="1">
      <w:start w:val="1"/>
      <w:numFmt w:val="bullet"/>
      <w:lvlText w:val="–"/>
      <w:lvlJc w:val="left"/>
      <w:pPr>
        <w:tabs>
          <w:tab w:val="num" w:pos="3600"/>
        </w:tabs>
        <w:ind w:left="3600" w:hanging="360"/>
      </w:pPr>
      <w:rPr>
        <w:rFonts w:ascii="Arial" w:hAnsi="Arial" w:hint="default"/>
      </w:rPr>
    </w:lvl>
    <w:lvl w:ilvl="5" w:tplc="59684254" w:tentative="1">
      <w:start w:val="1"/>
      <w:numFmt w:val="bullet"/>
      <w:lvlText w:val="–"/>
      <w:lvlJc w:val="left"/>
      <w:pPr>
        <w:tabs>
          <w:tab w:val="num" w:pos="4320"/>
        </w:tabs>
        <w:ind w:left="4320" w:hanging="360"/>
      </w:pPr>
      <w:rPr>
        <w:rFonts w:ascii="Arial" w:hAnsi="Arial" w:hint="default"/>
      </w:rPr>
    </w:lvl>
    <w:lvl w:ilvl="6" w:tplc="FF142D46" w:tentative="1">
      <w:start w:val="1"/>
      <w:numFmt w:val="bullet"/>
      <w:lvlText w:val="–"/>
      <w:lvlJc w:val="left"/>
      <w:pPr>
        <w:tabs>
          <w:tab w:val="num" w:pos="5040"/>
        </w:tabs>
        <w:ind w:left="5040" w:hanging="360"/>
      </w:pPr>
      <w:rPr>
        <w:rFonts w:ascii="Arial" w:hAnsi="Arial" w:hint="default"/>
      </w:rPr>
    </w:lvl>
    <w:lvl w:ilvl="7" w:tplc="244A8464" w:tentative="1">
      <w:start w:val="1"/>
      <w:numFmt w:val="bullet"/>
      <w:lvlText w:val="–"/>
      <w:lvlJc w:val="left"/>
      <w:pPr>
        <w:tabs>
          <w:tab w:val="num" w:pos="5760"/>
        </w:tabs>
        <w:ind w:left="5760" w:hanging="360"/>
      </w:pPr>
      <w:rPr>
        <w:rFonts w:ascii="Arial" w:hAnsi="Arial" w:hint="default"/>
      </w:rPr>
    </w:lvl>
    <w:lvl w:ilvl="8" w:tplc="7818C21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D06559E"/>
    <w:multiLevelType w:val="hybridMultilevel"/>
    <w:tmpl w:val="8D4AF2DC"/>
    <w:lvl w:ilvl="0" w:tplc="873A49AA">
      <w:start w:val="1"/>
      <w:numFmt w:val="bullet"/>
      <w:lvlText w:val="•"/>
      <w:lvlJc w:val="left"/>
      <w:pPr>
        <w:tabs>
          <w:tab w:val="num" w:pos="720"/>
        </w:tabs>
        <w:ind w:left="720" w:hanging="360"/>
      </w:pPr>
      <w:rPr>
        <w:rFonts w:ascii="Times New Roman" w:hAnsi="Times New Roman" w:hint="default"/>
      </w:rPr>
    </w:lvl>
    <w:lvl w:ilvl="1" w:tplc="7DF6A66A" w:tentative="1">
      <w:start w:val="1"/>
      <w:numFmt w:val="bullet"/>
      <w:lvlText w:val="•"/>
      <w:lvlJc w:val="left"/>
      <w:pPr>
        <w:tabs>
          <w:tab w:val="num" w:pos="1440"/>
        </w:tabs>
        <w:ind w:left="1440" w:hanging="360"/>
      </w:pPr>
      <w:rPr>
        <w:rFonts w:ascii="Times New Roman" w:hAnsi="Times New Roman" w:hint="default"/>
      </w:rPr>
    </w:lvl>
    <w:lvl w:ilvl="2" w:tplc="BF4A22FC" w:tentative="1">
      <w:start w:val="1"/>
      <w:numFmt w:val="bullet"/>
      <w:lvlText w:val="•"/>
      <w:lvlJc w:val="left"/>
      <w:pPr>
        <w:tabs>
          <w:tab w:val="num" w:pos="2160"/>
        </w:tabs>
        <w:ind w:left="2160" w:hanging="360"/>
      </w:pPr>
      <w:rPr>
        <w:rFonts w:ascii="Times New Roman" w:hAnsi="Times New Roman" w:hint="default"/>
      </w:rPr>
    </w:lvl>
    <w:lvl w:ilvl="3" w:tplc="83D2AF1C" w:tentative="1">
      <w:start w:val="1"/>
      <w:numFmt w:val="bullet"/>
      <w:lvlText w:val="•"/>
      <w:lvlJc w:val="left"/>
      <w:pPr>
        <w:tabs>
          <w:tab w:val="num" w:pos="2880"/>
        </w:tabs>
        <w:ind w:left="2880" w:hanging="360"/>
      </w:pPr>
      <w:rPr>
        <w:rFonts w:ascii="Times New Roman" w:hAnsi="Times New Roman" w:hint="default"/>
      </w:rPr>
    </w:lvl>
    <w:lvl w:ilvl="4" w:tplc="3E34E22A" w:tentative="1">
      <w:start w:val="1"/>
      <w:numFmt w:val="bullet"/>
      <w:lvlText w:val="•"/>
      <w:lvlJc w:val="left"/>
      <w:pPr>
        <w:tabs>
          <w:tab w:val="num" w:pos="3600"/>
        </w:tabs>
        <w:ind w:left="3600" w:hanging="360"/>
      </w:pPr>
      <w:rPr>
        <w:rFonts w:ascii="Times New Roman" w:hAnsi="Times New Roman" w:hint="default"/>
      </w:rPr>
    </w:lvl>
    <w:lvl w:ilvl="5" w:tplc="2820DCA4" w:tentative="1">
      <w:start w:val="1"/>
      <w:numFmt w:val="bullet"/>
      <w:lvlText w:val="•"/>
      <w:lvlJc w:val="left"/>
      <w:pPr>
        <w:tabs>
          <w:tab w:val="num" w:pos="4320"/>
        </w:tabs>
        <w:ind w:left="4320" w:hanging="360"/>
      </w:pPr>
      <w:rPr>
        <w:rFonts w:ascii="Times New Roman" w:hAnsi="Times New Roman" w:hint="default"/>
      </w:rPr>
    </w:lvl>
    <w:lvl w:ilvl="6" w:tplc="2048D7FC" w:tentative="1">
      <w:start w:val="1"/>
      <w:numFmt w:val="bullet"/>
      <w:lvlText w:val="•"/>
      <w:lvlJc w:val="left"/>
      <w:pPr>
        <w:tabs>
          <w:tab w:val="num" w:pos="5040"/>
        </w:tabs>
        <w:ind w:left="5040" w:hanging="360"/>
      </w:pPr>
      <w:rPr>
        <w:rFonts w:ascii="Times New Roman" w:hAnsi="Times New Roman" w:hint="default"/>
      </w:rPr>
    </w:lvl>
    <w:lvl w:ilvl="7" w:tplc="76BED0C0" w:tentative="1">
      <w:start w:val="1"/>
      <w:numFmt w:val="bullet"/>
      <w:lvlText w:val="•"/>
      <w:lvlJc w:val="left"/>
      <w:pPr>
        <w:tabs>
          <w:tab w:val="num" w:pos="5760"/>
        </w:tabs>
        <w:ind w:left="5760" w:hanging="360"/>
      </w:pPr>
      <w:rPr>
        <w:rFonts w:ascii="Times New Roman" w:hAnsi="Times New Roman" w:hint="default"/>
      </w:rPr>
    </w:lvl>
    <w:lvl w:ilvl="8" w:tplc="E1C49C4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E1E3399"/>
    <w:multiLevelType w:val="hybridMultilevel"/>
    <w:tmpl w:val="641C03D4"/>
    <w:lvl w:ilvl="0" w:tplc="8C1A59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EB629BC"/>
    <w:multiLevelType w:val="multilevel"/>
    <w:tmpl w:val="9DBE33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ECC4BEA"/>
    <w:multiLevelType w:val="hybridMultilevel"/>
    <w:tmpl w:val="203E71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72C13EE"/>
    <w:multiLevelType w:val="multilevel"/>
    <w:tmpl w:val="2BF0F364"/>
    <w:lvl w:ilvl="0">
      <w:start w:val="1"/>
      <w:numFmt w:val="decimal"/>
      <w:pStyle w:val="Heading1"/>
      <w:lvlText w:val="%1"/>
      <w:lvlJc w:val="left"/>
      <w:pPr>
        <w:tabs>
          <w:tab w:val="num" w:pos="4969"/>
        </w:tabs>
        <w:ind w:left="4969" w:hanging="432"/>
      </w:pPr>
      <w:rPr>
        <w:rFonts w:hint="eastAsia"/>
        <w:lang w:val="en-US"/>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3207632">
    <w:abstractNumId w:val="21"/>
  </w:num>
  <w:num w:numId="2" w16cid:durableId="1514146545">
    <w:abstractNumId w:val="23"/>
  </w:num>
  <w:num w:numId="3" w16cid:durableId="1435059042">
    <w:abstractNumId w:val="13"/>
  </w:num>
  <w:num w:numId="4" w16cid:durableId="1618297994">
    <w:abstractNumId w:val="20"/>
  </w:num>
  <w:num w:numId="5" w16cid:durableId="341277351">
    <w:abstractNumId w:val="15"/>
  </w:num>
  <w:num w:numId="6" w16cid:durableId="421611443">
    <w:abstractNumId w:val="16"/>
  </w:num>
  <w:num w:numId="7" w16cid:durableId="721247362">
    <w:abstractNumId w:val="14"/>
  </w:num>
  <w:num w:numId="8" w16cid:durableId="1768311727">
    <w:abstractNumId w:val="22"/>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2077490">
    <w:abstractNumId w:val="1"/>
  </w:num>
  <w:num w:numId="11" w16cid:durableId="1621449714">
    <w:abstractNumId w:val="10"/>
  </w:num>
  <w:num w:numId="12" w16cid:durableId="1909221849">
    <w:abstractNumId w:val="8"/>
  </w:num>
  <w:num w:numId="13" w16cid:durableId="411856703">
    <w:abstractNumId w:val="7"/>
  </w:num>
  <w:num w:numId="14" w16cid:durableId="424153480">
    <w:abstractNumId w:val="2"/>
  </w:num>
  <w:num w:numId="15" w16cid:durableId="1893926696">
    <w:abstractNumId w:val="12"/>
  </w:num>
  <w:num w:numId="16" w16cid:durableId="577057388">
    <w:abstractNumId w:val="6"/>
  </w:num>
  <w:num w:numId="17" w16cid:durableId="1692418860">
    <w:abstractNumId w:val="18"/>
  </w:num>
  <w:num w:numId="18" w16cid:durableId="702557411">
    <w:abstractNumId w:val="5"/>
  </w:num>
  <w:num w:numId="19" w16cid:durableId="1550066035">
    <w:abstractNumId w:val="19"/>
  </w:num>
  <w:num w:numId="20" w16cid:durableId="2066709248">
    <w:abstractNumId w:val="11"/>
  </w:num>
  <w:num w:numId="21" w16cid:durableId="1220745956">
    <w:abstractNumId w:val="21"/>
  </w:num>
  <w:num w:numId="22" w16cid:durableId="206914523">
    <w:abstractNumId w:val="17"/>
  </w:num>
  <w:num w:numId="23" w16cid:durableId="421799525">
    <w:abstractNumId w:val="0"/>
  </w:num>
  <w:num w:numId="24" w16cid:durableId="919676803">
    <w:abstractNumId w:val="3"/>
  </w:num>
  <w:num w:numId="25" w16cid:durableId="1969043101">
    <w:abstractNumId w:val="21"/>
  </w:num>
  <w:num w:numId="26" w16cid:durableId="1700621983">
    <w:abstractNumId w:val="4"/>
  </w:num>
  <w:num w:numId="27" w16cid:durableId="59645007">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0CD"/>
    <w:rsid w:val="000000FF"/>
    <w:rsid w:val="0000022E"/>
    <w:rsid w:val="00000230"/>
    <w:rsid w:val="00000835"/>
    <w:rsid w:val="00000D51"/>
    <w:rsid w:val="00000F61"/>
    <w:rsid w:val="00000F95"/>
    <w:rsid w:val="0000121A"/>
    <w:rsid w:val="0000121F"/>
    <w:rsid w:val="000012D5"/>
    <w:rsid w:val="00001585"/>
    <w:rsid w:val="000016AF"/>
    <w:rsid w:val="00001FBE"/>
    <w:rsid w:val="000023A0"/>
    <w:rsid w:val="00002485"/>
    <w:rsid w:val="000027C3"/>
    <w:rsid w:val="00002F0F"/>
    <w:rsid w:val="0000305B"/>
    <w:rsid w:val="00003171"/>
    <w:rsid w:val="00003236"/>
    <w:rsid w:val="000032D0"/>
    <w:rsid w:val="0000399C"/>
    <w:rsid w:val="00003BCD"/>
    <w:rsid w:val="00003F3B"/>
    <w:rsid w:val="000045B0"/>
    <w:rsid w:val="00004A18"/>
    <w:rsid w:val="00004DFB"/>
    <w:rsid w:val="00004FE8"/>
    <w:rsid w:val="00005151"/>
    <w:rsid w:val="0000539B"/>
    <w:rsid w:val="000059A9"/>
    <w:rsid w:val="00005BA8"/>
    <w:rsid w:val="00005DDD"/>
    <w:rsid w:val="00006007"/>
    <w:rsid w:val="000067B6"/>
    <w:rsid w:val="000069CD"/>
    <w:rsid w:val="00006F54"/>
    <w:rsid w:val="000071A7"/>
    <w:rsid w:val="00007483"/>
    <w:rsid w:val="00007EE2"/>
    <w:rsid w:val="00010508"/>
    <w:rsid w:val="00010989"/>
    <w:rsid w:val="00010D87"/>
    <w:rsid w:val="00010D8F"/>
    <w:rsid w:val="0001106A"/>
    <w:rsid w:val="00011430"/>
    <w:rsid w:val="000114E8"/>
    <w:rsid w:val="0001175D"/>
    <w:rsid w:val="00011D9F"/>
    <w:rsid w:val="00011F63"/>
    <w:rsid w:val="0001206A"/>
    <w:rsid w:val="0001224A"/>
    <w:rsid w:val="00012351"/>
    <w:rsid w:val="000125BA"/>
    <w:rsid w:val="00012C86"/>
    <w:rsid w:val="0001374F"/>
    <w:rsid w:val="00013795"/>
    <w:rsid w:val="00013CE7"/>
    <w:rsid w:val="00013E6F"/>
    <w:rsid w:val="00013EAA"/>
    <w:rsid w:val="00013F83"/>
    <w:rsid w:val="0001411E"/>
    <w:rsid w:val="0001480E"/>
    <w:rsid w:val="00014A27"/>
    <w:rsid w:val="00014E65"/>
    <w:rsid w:val="000150E7"/>
    <w:rsid w:val="00015150"/>
    <w:rsid w:val="00015BBE"/>
    <w:rsid w:val="00015CE4"/>
    <w:rsid w:val="00015FD7"/>
    <w:rsid w:val="000160A5"/>
    <w:rsid w:val="00016FB3"/>
    <w:rsid w:val="0001728A"/>
    <w:rsid w:val="000174C3"/>
    <w:rsid w:val="0001767F"/>
    <w:rsid w:val="00017972"/>
    <w:rsid w:val="000179C1"/>
    <w:rsid w:val="00020117"/>
    <w:rsid w:val="000201FC"/>
    <w:rsid w:val="00020386"/>
    <w:rsid w:val="000206CA"/>
    <w:rsid w:val="00020753"/>
    <w:rsid w:val="00020A07"/>
    <w:rsid w:val="00020D88"/>
    <w:rsid w:val="00021324"/>
    <w:rsid w:val="000214E4"/>
    <w:rsid w:val="000215FD"/>
    <w:rsid w:val="0002195E"/>
    <w:rsid w:val="00021CF5"/>
    <w:rsid w:val="00022325"/>
    <w:rsid w:val="00022AE1"/>
    <w:rsid w:val="00022B47"/>
    <w:rsid w:val="000230F1"/>
    <w:rsid w:val="000233D5"/>
    <w:rsid w:val="00023581"/>
    <w:rsid w:val="0002364D"/>
    <w:rsid w:val="00023AE3"/>
    <w:rsid w:val="00023CCE"/>
    <w:rsid w:val="00023D7D"/>
    <w:rsid w:val="00024144"/>
    <w:rsid w:val="00024289"/>
    <w:rsid w:val="00024BC8"/>
    <w:rsid w:val="00024C3C"/>
    <w:rsid w:val="00024C98"/>
    <w:rsid w:val="00024F2A"/>
    <w:rsid w:val="000251CE"/>
    <w:rsid w:val="000254A3"/>
    <w:rsid w:val="00025853"/>
    <w:rsid w:val="00026415"/>
    <w:rsid w:val="00026811"/>
    <w:rsid w:val="00026B2D"/>
    <w:rsid w:val="00026B6A"/>
    <w:rsid w:val="00026D19"/>
    <w:rsid w:val="0002759D"/>
    <w:rsid w:val="0002778D"/>
    <w:rsid w:val="0003061E"/>
    <w:rsid w:val="000308A1"/>
    <w:rsid w:val="00030A5F"/>
    <w:rsid w:val="000310E6"/>
    <w:rsid w:val="00031400"/>
    <w:rsid w:val="00031668"/>
    <w:rsid w:val="00031DE7"/>
    <w:rsid w:val="00031E0C"/>
    <w:rsid w:val="00031F78"/>
    <w:rsid w:val="00032060"/>
    <w:rsid w:val="00032486"/>
    <w:rsid w:val="0003260D"/>
    <w:rsid w:val="00032806"/>
    <w:rsid w:val="00032F3C"/>
    <w:rsid w:val="000331C6"/>
    <w:rsid w:val="000332CA"/>
    <w:rsid w:val="000334FE"/>
    <w:rsid w:val="00033537"/>
    <w:rsid w:val="0003365B"/>
    <w:rsid w:val="000336B8"/>
    <w:rsid w:val="00033C8D"/>
    <w:rsid w:val="00033EDD"/>
    <w:rsid w:val="00034302"/>
    <w:rsid w:val="00034464"/>
    <w:rsid w:val="000347C4"/>
    <w:rsid w:val="00034C07"/>
    <w:rsid w:val="00034E20"/>
    <w:rsid w:val="00035038"/>
    <w:rsid w:val="000351CE"/>
    <w:rsid w:val="00035273"/>
    <w:rsid w:val="00035574"/>
    <w:rsid w:val="00035A8E"/>
    <w:rsid w:val="00035FDA"/>
    <w:rsid w:val="000360BC"/>
    <w:rsid w:val="000361FA"/>
    <w:rsid w:val="00036A11"/>
    <w:rsid w:val="00036BA9"/>
    <w:rsid w:val="00036BC5"/>
    <w:rsid w:val="00036D63"/>
    <w:rsid w:val="00036EC3"/>
    <w:rsid w:val="00036F38"/>
    <w:rsid w:val="00037018"/>
    <w:rsid w:val="000370B7"/>
    <w:rsid w:val="00037478"/>
    <w:rsid w:val="000376BF"/>
    <w:rsid w:val="00037B0C"/>
    <w:rsid w:val="00037B5A"/>
    <w:rsid w:val="00037CBE"/>
    <w:rsid w:val="00037CC5"/>
    <w:rsid w:val="000401FE"/>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3AC0"/>
    <w:rsid w:val="00044E58"/>
    <w:rsid w:val="0004510F"/>
    <w:rsid w:val="000459B0"/>
    <w:rsid w:val="00045AEE"/>
    <w:rsid w:val="00045C87"/>
    <w:rsid w:val="00045D77"/>
    <w:rsid w:val="00046137"/>
    <w:rsid w:val="00046345"/>
    <w:rsid w:val="000470AF"/>
    <w:rsid w:val="00047F4D"/>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7B3"/>
    <w:rsid w:val="00051C4D"/>
    <w:rsid w:val="00051C96"/>
    <w:rsid w:val="000520EE"/>
    <w:rsid w:val="000528EC"/>
    <w:rsid w:val="00052923"/>
    <w:rsid w:val="00052D5B"/>
    <w:rsid w:val="00053414"/>
    <w:rsid w:val="00053C42"/>
    <w:rsid w:val="00053EA6"/>
    <w:rsid w:val="000540D4"/>
    <w:rsid w:val="000542A0"/>
    <w:rsid w:val="00054885"/>
    <w:rsid w:val="00054C50"/>
    <w:rsid w:val="00055055"/>
    <w:rsid w:val="000552CB"/>
    <w:rsid w:val="0005544C"/>
    <w:rsid w:val="00055AC9"/>
    <w:rsid w:val="00055B3C"/>
    <w:rsid w:val="00056B49"/>
    <w:rsid w:val="0005725B"/>
    <w:rsid w:val="00057751"/>
    <w:rsid w:val="00057AA6"/>
    <w:rsid w:val="000601BA"/>
    <w:rsid w:val="00060220"/>
    <w:rsid w:val="0006043B"/>
    <w:rsid w:val="000605D0"/>
    <w:rsid w:val="00060784"/>
    <w:rsid w:val="00060C31"/>
    <w:rsid w:val="000611F9"/>
    <w:rsid w:val="00061533"/>
    <w:rsid w:val="0006184C"/>
    <w:rsid w:val="00061A12"/>
    <w:rsid w:val="00061B2D"/>
    <w:rsid w:val="00061C1D"/>
    <w:rsid w:val="000621FA"/>
    <w:rsid w:val="0006224C"/>
    <w:rsid w:val="00062449"/>
    <w:rsid w:val="000628C9"/>
    <w:rsid w:val="000628D7"/>
    <w:rsid w:val="00062963"/>
    <w:rsid w:val="00062A6F"/>
    <w:rsid w:val="00062D35"/>
    <w:rsid w:val="000633CC"/>
    <w:rsid w:val="00063B6D"/>
    <w:rsid w:val="00063D30"/>
    <w:rsid w:val="000640AA"/>
    <w:rsid w:val="000643D8"/>
    <w:rsid w:val="00064752"/>
    <w:rsid w:val="00064805"/>
    <w:rsid w:val="00064839"/>
    <w:rsid w:val="00064F18"/>
    <w:rsid w:val="00065323"/>
    <w:rsid w:val="00065AAC"/>
    <w:rsid w:val="00065B7A"/>
    <w:rsid w:val="00065C71"/>
    <w:rsid w:val="00065EA7"/>
    <w:rsid w:val="00066306"/>
    <w:rsid w:val="00066AD3"/>
    <w:rsid w:val="00066E66"/>
    <w:rsid w:val="00066FAE"/>
    <w:rsid w:val="00067044"/>
    <w:rsid w:val="0006717F"/>
    <w:rsid w:val="00067291"/>
    <w:rsid w:val="0006734E"/>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876"/>
    <w:rsid w:val="00071B1F"/>
    <w:rsid w:val="00071B78"/>
    <w:rsid w:val="00071C0F"/>
    <w:rsid w:val="00071EEB"/>
    <w:rsid w:val="00071F37"/>
    <w:rsid w:val="000720B0"/>
    <w:rsid w:val="00072499"/>
    <w:rsid w:val="000725C8"/>
    <w:rsid w:val="000725F6"/>
    <w:rsid w:val="0007286D"/>
    <w:rsid w:val="000728ED"/>
    <w:rsid w:val="000728FE"/>
    <w:rsid w:val="00072B33"/>
    <w:rsid w:val="000739F6"/>
    <w:rsid w:val="00073FF8"/>
    <w:rsid w:val="00074024"/>
    <w:rsid w:val="000756C8"/>
    <w:rsid w:val="00075BB7"/>
    <w:rsid w:val="0007640F"/>
    <w:rsid w:val="0007690F"/>
    <w:rsid w:val="00076E4F"/>
    <w:rsid w:val="0007799B"/>
    <w:rsid w:val="00077CED"/>
    <w:rsid w:val="00077F75"/>
    <w:rsid w:val="000803A0"/>
    <w:rsid w:val="0008051A"/>
    <w:rsid w:val="00080B67"/>
    <w:rsid w:val="00080BA8"/>
    <w:rsid w:val="00080BD6"/>
    <w:rsid w:val="00080BF7"/>
    <w:rsid w:val="00080E08"/>
    <w:rsid w:val="00080F74"/>
    <w:rsid w:val="00081405"/>
    <w:rsid w:val="000817D5"/>
    <w:rsid w:val="00082550"/>
    <w:rsid w:val="0008255D"/>
    <w:rsid w:val="0008259F"/>
    <w:rsid w:val="0008294C"/>
    <w:rsid w:val="000830CB"/>
    <w:rsid w:val="000831EE"/>
    <w:rsid w:val="0008330E"/>
    <w:rsid w:val="00083491"/>
    <w:rsid w:val="00083898"/>
    <w:rsid w:val="00083B28"/>
    <w:rsid w:val="00083C13"/>
    <w:rsid w:val="00083C62"/>
    <w:rsid w:val="00083EA0"/>
    <w:rsid w:val="00084A39"/>
    <w:rsid w:val="00084DC9"/>
    <w:rsid w:val="000855D8"/>
    <w:rsid w:val="00085A5C"/>
    <w:rsid w:val="000861F8"/>
    <w:rsid w:val="00086493"/>
    <w:rsid w:val="000865D7"/>
    <w:rsid w:val="00086879"/>
    <w:rsid w:val="00086DF9"/>
    <w:rsid w:val="00086F33"/>
    <w:rsid w:val="000876C7"/>
    <w:rsid w:val="00087B4A"/>
    <w:rsid w:val="00087E13"/>
    <w:rsid w:val="00087E8C"/>
    <w:rsid w:val="00087F01"/>
    <w:rsid w:val="00087FB3"/>
    <w:rsid w:val="0009007F"/>
    <w:rsid w:val="0009048D"/>
    <w:rsid w:val="000908EC"/>
    <w:rsid w:val="00090C94"/>
    <w:rsid w:val="00090E15"/>
    <w:rsid w:val="00090E2D"/>
    <w:rsid w:val="000911EF"/>
    <w:rsid w:val="0009157D"/>
    <w:rsid w:val="00092A4A"/>
    <w:rsid w:val="00092B8D"/>
    <w:rsid w:val="00092EA0"/>
    <w:rsid w:val="00093263"/>
    <w:rsid w:val="00093617"/>
    <w:rsid w:val="000937B6"/>
    <w:rsid w:val="000938C2"/>
    <w:rsid w:val="000939CD"/>
    <w:rsid w:val="00093A43"/>
    <w:rsid w:val="0009413E"/>
    <w:rsid w:val="000944E7"/>
    <w:rsid w:val="00094778"/>
    <w:rsid w:val="00094835"/>
    <w:rsid w:val="00094A24"/>
    <w:rsid w:val="00094A81"/>
    <w:rsid w:val="000951AF"/>
    <w:rsid w:val="00095395"/>
    <w:rsid w:val="0009541D"/>
    <w:rsid w:val="00095AC2"/>
    <w:rsid w:val="00095C6B"/>
    <w:rsid w:val="00096002"/>
    <w:rsid w:val="00096154"/>
    <w:rsid w:val="0009639E"/>
    <w:rsid w:val="00096543"/>
    <w:rsid w:val="000968F0"/>
    <w:rsid w:val="00097302"/>
    <w:rsid w:val="00097555"/>
    <w:rsid w:val="00097918"/>
    <w:rsid w:val="00097D66"/>
    <w:rsid w:val="00097ED4"/>
    <w:rsid w:val="00097F87"/>
    <w:rsid w:val="000A1383"/>
    <w:rsid w:val="000A1408"/>
    <w:rsid w:val="000A1F64"/>
    <w:rsid w:val="000A226D"/>
    <w:rsid w:val="000A2321"/>
    <w:rsid w:val="000A2457"/>
    <w:rsid w:val="000A26BB"/>
    <w:rsid w:val="000A2F81"/>
    <w:rsid w:val="000A3132"/>
    <w:rsid w:val="000A3361"/>
    <w:rsid w:val="000A339D"/>
    <w:rsid w:val="000A3512"/>
    <w:rsid w:val="000A38EE"/>
    <w:rsid w:val="000A399E"/>
    <w:rsid w:val="000A3A30"/>
    <w:rsid w:val="000A3B5B"/>
    <w:rsid w:val="000A3C0F"/>
    <w:rsid w:val="000A3C5C"/>
    <w:rsid w:val="000A3E74"/>
    <w:rsid w:val="000A42F7"/>
    <w:rsid w:val="000A51D7"/>
    <w:rsid w:val="000A5BD3"/>
    <w:rsid w:val="000A5DEB"/>
    <w:rsid w:val="000A60DC"/>
    <w:rsid w:val="000A617E"/>
    <w:rsid w:val="000A65C8"/>
    <w:rsid w:val="000A6B0E"/>
    <w:rsid w:val="000A6BB2"/>
    <w:rsid w:val="000A6FE2"/>
    <w:rsid w:val="000A719D"/>
    <w:rsid w:val="000A7299"/>
    <w:rsid w:val="000A7403"/>
    <w:rsid w:val="000A77F8"/>
    <w:rsid w:val="000A78EC"/>
    <w:rsid w:val="000A7D71"/>
    <w:rsid w:val="000B038F"/>
    <w:rsid w:val="000B04FE"/>
    <w:rsid w:val="000B085A"/>
    <w:rsid w:val="000B0981"/>
    <w:rsid w:val="000B0AF5"/>
    <w:rsid w:val="000B0BE4"/>
    <w:rsid w:val="000B0EBC"/>
    <w:rsid w:val="000B1005"/>
    <w:rsid w:val="000B11EA"/>
    <w:rsid w:val="000B1242"/>
    <w:rsid w:val="000B15EE"/>
    <w:rsid w:val="000B16A6"/>
    <w:rsid w:val="000B1845"/>
    <w:rsid w:val="000B1B2B"/>
    <w:rsid w:val="000B1BD7"/>
    <w:rsid w:val="000B1DD5"/>
    <w:rsid w:val="000B22AA"/>
    <w:rsid w:val="000B2408"/>
    <w:rsid w:val="000B2427"/>
    <w:rsid w:val="000B252D"/>
    <w:rsid w:val="000B3279"/>
    <w:rsid w:val="000B35F4"/>
    <w:rsid w:val="000B3D1E"/>
    <w:rsid w:val="000B41C6"/>
    <w:rsid w:val="000B4279"/>
    <w:rsid w:val="000B486A"/>
    <w:rsid w:val="000B4E83"/>
    <w:rsid w:val="000B5228"/>
    <w:rsid w:val="000B5F1C"/>
    <w:rsid w:val="000B63B1"/>
    <w:rsid w:val="000B69CE"/>
    <w:rsid w:val="000B6F65"/>
    <w:rsid w:val="000B7106"/>
    <w:rsid w:val="000B7468"/>
    <w:rsid w:val="000B7B8A"/>
    <w:rsid w:val="000B7FB5"/>
    <w:rsid w:val="000C021D"/>
    <w:rsid w:val="000C02E0"/>
    <w:rsid w:val="000C0AD5"/>
    <w:rsid w:val="000C0D4E"/>
    <w:rsid w:val="000C0DD1"/>
    <w:rsid w:val="000C0E68"/>
    <w:rsid w:val="000C0F2B"/>
    <w:rsid w:val="000C1D0B"/>
    <w:rsid w:val="000C236C"/>
    <w:rsid w:val="000C296B"/>
    <w:rsid w:val="000C2BA5"/>
    <w:rsid w:val="000C2EB3"/>
    <w:rsid w:val="000C30FB"/>
    <w:rsid w:val="000C3873"/>
    <w:rsid w:val="000C3BF8"/>
    <w:rsid w:val="000C3EA7"/>
    <w:rsid w:val="000C42D1"/>
    <w:rsid w:val="000C4771"/>
    <w:rsid w:val="000C4C69"/>
    <w:rsid w:val="000C5251"/>
    <w:rsid w:val="000C53AC"/>
    <w:rsid w:val="000C55CC"/>
    <w:rsid w:val="000C57B2"/>
    <w:rsid w:val="000C5BF8"/>
    <w:rsid w:val="000C5D4C"/>
    <w:rsid w:val="000C656D"/>
    <w:rsid w:val="000C664D"/>
    <w:rsid w:val="000C67C1"/>
    <w:rsid w:val="000C68A8"/>
    <w:rsid w:val="000C6DAD"/>
    <w:rsid w:val="000C6FDD"/>
    <w:rsid w:val="000C7B42"/>
    <w:rsid w:val="000C7E25"/>
    <w:rsid w:val="000C7FF3"/>
    <w:rsid w:val="000D0200"/>
    <w:rsid w:val="000D02B1"/>
    <w:rsid w:val="000D04ED"/>
    <w:rsid w:val="000D06C1"/>
    <w:rsid w:val="000D0AAE"/>
    <w:rsid w:val="000D0D9D"/>
    <w:rsid w:val="000D0DA3"/>
    <w:rsid w:val="000D0EA6"/>
    <w:rsid w:val="000D10F1"/>
    <w:rsid w:val="000D113F"/>
    <w:rsid w:val="000D156F"/>
    <w:rsid w:val="000D1A83"/>
    <w:rsid w:val="000D2A48"/>
    <w:rsid w:val="000D2B1C"/>
    <w:rsid w:val="000D2DE0"/>
    <w:rsid w:val="000D2E56"/>
    <w:rsid w:val="000D30B1"/>
    <w:rsid w:val="000D31A7"/>
    <w:rsid w:val="000D3204"/>
    <w:rsid w:val="000D378C"/>
    <w:rsid w:val="000D3BAD"/>
    <w:rsid w:val="000D3D6D"/>
    <w:rsid w:val="000D4BB2"/>
    <w:rsid w:val="000D4D2D"/>
    <w:rsid w:val="000D4E9A"/>
    <w:rsid w:val="000D5107"/>
    <w:rsid w:val="000D51E0"/>
    <w:rsid w:val="000D59A5"/>
    <w:rsid w:val="000D5D0E"/>
    <w:rsid w:val="000D61AF"/>
    <w:rsid w:val="000D65DC"/>
    <w:rsid w:val="000D6B01"/>
    <w:rsid w:val="000D6E27"/>
    <w:rsid w:val="000D7156"/>
    <w:rsid w:val="000D773C"/>
    <w:rsid w:val="000D7A62"/>
    <w:rsid w:val="000D7A9E"/>
    <w:rsid w:val="000D7B5E"/>
    <w:rsid w:val="000E00E0"/>
    <w:rsid w:val="000E022E"/>
    <w:rsid w:val="000E042F"/>
    <w:rsid w:val="000E04B1"/>
    <w:rsid w:val="000E06B2"/>
    <w:rsid w:val="000E0A5C"/>
    <w:rsid w:val="000E0D00"/>
    <w:rsid w:val="000E0F9C"/>
    <w:rsid w:val="000E1174"/>
    <w:rsid w:val="000E18D6"/>
    <w:rsid w:val="000E21D9"/>
    <w:rsid w:val="000E2401"/>
    <w:rsid w:val="000E27E4"/>
    <w:rsid w:val="000E2946"/>
    <w:rsid w:val="000E2984"/>
    <w:rsid w:val="000E2A29"/>
    <w:rsid w:val="000E3220"/>
    <w:rsid w:val="000E33DF"/>
    <w:rsid w:val="000E4159"/>
    <w:rsid w:val="000E42B4"/>
    <w:rsid w:val="000E4C04"/>
    <w:rsid w:val="000E4C49"/>
    <w:rsid w:val="000E51E3"/>
    <w:rsid w:val="000E541C"/>
    <w:rsid w:val="000E58AD"/>
    <w:rsid w:val="000E5A9A"/>
    <w:rsid w:val="000E5AAF"/>
    <w:rsid w:val="000E5D88"/>
    <w:rsid w:val="000E6138"/>
    <w:rsid w:val="000E6745"/>
    <w:rsid w:val="000E6B14"/>
    <w:rsid w:val="000E6C1F"/>
    <w:rsid w:val="000E6D27"/>
    <w:rsid w:val="000E6FA6"/>
    <w:rsid w:val="000E7164"/>
    <w:rsid w:val="000E763F"/>
    <w:rsid w:val="000E7A54"/>
    <w:rsid w:val="000E7ABA"/>
    <w:rsid w:val="000E7C24"/>
    <w:rsid w:val="000F002B"/>
    <w:rsid w:val="000F0375"/>
    <w:rsid w:val="000F056A"/>
    <w:rsid w:val="000F05AA"/>
    <w:rsid w:val="000F0B72"/>
    <w:rsid w:val="000F0DA5"/>
    <w:rsid w:val="000F12BC"/>
    <w:rsid w:val="000F1B50"/>
    <w:rsid w:val="000F20E7"/>
    <w:rsid w:val="000F23F7"/>
    <w:rsid w:val="000F2410"/>
    <w:rsid w:val="000F2532"/>
    <w:rsid w:val="000F255F"/>
    <w:rsid w:val="000F2810"/>
    <w:rsid w:val="000F29F2"/>
    <w:rsid w:val="000F2A23"/>
    <w:rsid w:val="000F2CC9"/>
    <w:rsid w:val="000F30B1"/>
    <w:rsid w:val="000F36BC"/>
    <w:rsid w:val="000F37E2"/>
    <w:rsid w:val="000F3819"/>
    <w:rsid w:val="000F3D68"/>
    <w:rsid w:val="000F4690"/>
    <w:rsid w:val="000F4A1F"/>
    <w:rsid w:val="000F4B39"/>
    <w:rsid w:val="000F4C69"/>
    <w:rsid w:val="000F4F76"/>
    <w:rsid w:val="000F50FC"/>
    <w:rsid w:val="000F53B6"/>
    <w:rsid w:val="000F582F"/>
    <w:rsid w:val="000F592A"/>
    <w:rsid w:val="000F5C81"/>
    <w:rsid w:val="000F5D0C"/>
    <w:rsid w:val="000F5F3D"/>
    <w:rsid w:val="000F5FB5"/>
    <w:rsid w:val="000F6962"/>
    <w:rsid w:val="000F72C1"/>
    <w:rsid w:val="000F766C"/>
    <w:rsid w:val="000F7713"/>
    <w:rsid w:val="000F7EDA"/>
    <w:rsid w:val="0010045B"/>
    <w:rsid w:val="0010053A"/>
    <w:rsid w:val="00100C81"/>
    <w:rsid w:val="00100CDE"/>
    <w:rsid w:val="0010193B"/>
    <w:rsid w:val="00101982"/>
    <w:rsid w:val="00101A9B"/>
    <w:rsid w:val="00101BCB"/>
    <w:rsid w:val="00101E9A"/>
    <w:rsid w:val="0010201D"/>
    <w:rsid w:val="00102472"/>
    <w:rsid w:val="00102B08"/>
    <w:rsid w:val="00102C16"/>
    <w:rsid w:val="00102CEA"/>
    <w:rsid w:val="00102D91"/>
    <w:rsid w:val="00102F4C"/>
    <w:rsid w:val="00103043"/>
    <w:rsid w:val="001031A6"/>
    <w:rsid w:val="00103302"/>
    <w:rsid w:val="001033F7"/>
    <w:rsid w:val="0010353A"/>
    <w:rsid w:val="00103674"/>
    <w:rsid w:val="00103B2C"/>
    <w:rsid w:val="00103BED"/>
    <w:rsid w:val="0010421D"/>
    <w:rsid w:val="00104A74"/>
    <w:rsid w:val="001054EC"/>
    <w:rsid w:val="0010554C"/>
    <w:rsid w:val="00105768"/>
    <w:rsid w:val="0010580E"/>
    <w:rsid w:val="00105F16"/>
    <w:rsid w:val="00106527"/>
    <w:rsid w:val="0010663D"/>
    <w:rsid w:val="00106E17"/>
    <w:rsid w:val="00106F60"/>
    <w:rsid w:val="00107D1B"/>
    <w:rsid w:val="00107D5D"/>
    <w:rsid w:val="00107F2F"/>
    <w:rsid w:val="001102DE"/>
    <w:rsid w:val="0011037F"/>
    <w:rsid w:val="00110451"/>
    <w:rsid w:val="001106DE"/>
    <w:rsid w:val="00110753"/>
    <w:rsid w:val="00110B05"/>
    <w:rsid w:val="00110D2F"/>
    <w:rsid w:val="00110D5F"/>
    <w:rsid w:val="00110DE8"/>
    <w:rsid w:val="00111ECE"/>
    <w:rsid w:val="00112442"/>
    <w:rsid w:val="001133F7"/>
    <w:rsid w:val="00113736"/>
    <w:rsid w:val="00113D82"/>
    <w:rsid w:val="00113F84"/>
    <w:rsid w:val="00113FC0"/>
    <w:rsid w:val="001142E7"/>
    <w:rsid w:val="00114499"/>
    <w:rsid w:val="0011485A"/>
    <w:rsid w:val="001149BA"/>
    <w:rsid w:val="00114B35"/>
    <w:rsid w:val="00114B5E"/>
    <w:rsid w:val="0011542C"/>
    <w:rsid w:val="00115838"/>
    <w:rsid w:val="00115963"/>
    <w:rsid w:val="00115A97"/>
    <w:rsid w:val="0011602B"/>
    <w:rsid w:val="0011661E"/>
    <w:rsid w:val="001168D6"/>
    <w:rsid w:val="001168DF"/>
    <w:rsid w:val="00116C10"/>
    <w:rsid w:val="00116DEE"/>
    <w:rsid w:val="00117194"/>
    <w:rsid w:val="00117641"/>
    <w:rsid w:val="001177FA"/>
    <w:rsid w:val="001178C5"/>
    <w:rsid w:val="00117EBC"/>
    <w:rsid w:val="00117F83"/>
    <w:rsid w:val="00120122"/>
    <w:rsid w:val="00120153"/>
    <w:rsid w:val="0012040F"/>
    <w:rsid w:val="00120603"/>
    <w:rsid w:val="001208FB"/>
    <w:rsid w:val="00120CF7"/>
    <w:rsid w:val="00121BF2"/>
    <w:rsid w:val="00121BFD"/>
    <w:rsid w:val="001224FE"/>
    <w:rsid w:val="001227F0"/>
    <w:rsid w:val="00122870"/>
    <w:rsid w:val="00122BAE"/>
    <w:rsid w:val="00122C42"/>
    <w:rsid w:val="00123466"/>
    <w:rsid w:val="00123472"/>
    <w:rsid w:val="00123AE5"/>
    <w:rsid w:val="00123D73"/>
    <w:rsid w:val="00123F4A"/>
    <w:rsid w:val="0012418D"/>
    <w:rsid w:val="001241D2"/>
    <w:rsid w:val="001242BE"/>
    <w:rsid w:val="00124354"/>
    <w:rsid w:val="00124817"/>
    <w:rsid w:val="00124B3D"/>
    <w:rsid w:val="001251F8"/>
    <w:rsid w:val="00125223"/>
    <w:rsid w:val="001256C8"/>
    <w:rsid w:val="0012570C"/>
    <w:rsid w:val="001257D0"/>
    <w:rsid w:val="00125964"/>
    <w:rsid w:val="0012628E"/>
    <w:rsid w:val="00126577"/>
    <w:rsid w:val="00126981"/>
    <w:rsid w:val="001269B2"/>
    <w:rsid w:val="0012733E"/>
    <w:rsid w:val="001273D3"/>
    <w:rsid w:val="00127754"/>
    <w:rsid w:val="001277E5"/>
    <w:rsid w:val="001279B3"/>
    <w:rsid w:val="00127AFE"/>
    <w:rsid w:val="00127F0E"/>
    <w:rsid w:val="00127FBC"/>
    <w:rsid w:val="0013038D"/>
    <w:rsid w:val="001303E8"/>
    <w:rsid w:val="00130467"/>
    <w:rsid w:val="0013055D"/>
    <w:rsid w:val="00130BD8"/>
    <w:rsid w:val="00131229"/>
    <w:rsid w:val="00131C62"/>
    <w:rsid w:val="001320FB"/>
    <w:rsid w:val="001322EF"/>
    <w:rsid w:val="00132507"/>
    <w:rsid w:val="001325BF"/>
    <w:rsid w:val="00133987"/>
    <w:rsid w:val="00133AC1"/>
    <w:rsid w:val="00133CDF"/>
    <w:rsid w:val="00133DDA"/>
    <w:rsid w:val="001342AE"/>
    <w:rsid w:val="001343BC"/>
    <w:rsid w:val="001348F9"/>
    <w:rsid w:val="00134BD7"/>
    <w:rsid w:val="00134D0B"/>
    <w:rsid w:val="001350FC"/>
    <w:rsid w:val="00135100"/>
    <w:rsid w:val="00135362"/>
    <w:rsid w:val="001356B0"/>
    <w:rsid w:val="00135BC5"/>
    <w:rsid w:val="00135BF0"/>
    <w:rsid w:val="00135BF6"/>
    <w:rsid w:val="00135EAF"/>
    <w:rsid w:val="00135EBE"/>
    <w:rsid w:val="00136301"/>
    <w:rsid w:val="00136F6F"/>
    <w:rsid w:val="00137388"/>
    <w:rsid w:val="001375E3"/>
    <w:rsid w:val="00137984"/>
    <w:rsid w:val="00140912"/>
    <w:rsid w:val="00140BE9"/>
    <w:rsid w:val="00140C2F"/>
    <w:rsid w:val="00140FDA"/>
    <w:rsid w:val="0014173C"/>
    <w:rsid w:val="00141BB5"/>
    <w:rsid w:val="00142434"/>
    <w:rsid w:val="00142DE5"/>
    <w:rsid w:val="00142E77"/>
    <w:rsid w:val="00142EB7"/>
    <w:rsid w:val="00142F9A"/>
    <w:rsid w:val="00142FA1"/>
    <w:rsid w:val="00143265"/>
    <w:rsid w:val="00143553"/>
    <w:rsid w:val="00143766"/>
    <w:rsid w:val="001438BA"/>
    <w:rsid w:val="00144060"/>
    <w:rsid w:val="0014407F"/>
    <w:rsid w:val="00144224"/>
    <w:rsid w:val="0014494A"/>
    <w:rsid w:val="00145137"/>
    <w:rsid w:val="001455E4"/>
    <w:rsid w:val="0014572D"/>
    <w:rsid w:val="00145997"/>
    <w:rsid w:val="00145B95"/>
    <w:rsid w:val="001467DF"/>
    <w:rsid w:val="00146965"/>
    <w:rsid w:val="00146A8F"/>
    <w:rsid w:val="00146C78"/>
    <w:rsid w:val="0014718D"/>
    <w:rsid w:val="00147509"/>
    <w:rsid w:val="001479B6"/>
    <w:rsid w:val="00147C4A"/>
    <w:rsid w:val="00147D0B"/>
    <w:rsid w:val="001503C2"/>
    <w:rsid w:val="001504AA"/>
    <w:rsid w:val="00150870"/>
    <w:rsid w:val="00150944"/>
    <w:rsid w:val="00150A61"/>
    <w:rsid w:val="001510D7"/>
    <w:rsid w:val="0015154C"/>
    <w:rsid w:val="001521CE"/>
    <w:rsid w:val="00152351"/>
    <w:rsid w:val="0015236C"/>
    <w:rsid w:val="00152393"/>
    <w:rsid w:val="001523FD"/>
    <w:rsid w:val="00152BE6"/>
    <w:rsid w:val="00152EDA"/>
    <w:rsid w:val="00152FBD"/>
    <w:rsid w:val="00153372"/>
    <w:rsid w:val="001535EC"/>
    <w:rsid w:val="001536EA"/>
    <w:rsid w:val="00153D3F"/>
    <w:rsid w:val="00153D5F"/>
    <w:rsid w:val="00153E1B"/>
    <w:rsid w:val="00153F11"/>
    <w:rsid w:val="0015416B"/>
    <w:rsid w:val="00154317"/>
    <w:rsid w:val="00154768"/>
    <w:rsid w:val="001549B2"/>
    <w:rsid w:val="00154E23"/>
    <w:rsid w:val="00155019"/>
    <w:rsid w:val="001551CA"/>
    <w:rsid w:val="00155230"/>
    <w:rsid w:val="00155384"/>
    <w:rsid w:val="001555EE"/>
    <w:rsid w:val="00155620"/>
    <w:rsid w:val="001556CC"/>
    <w:rsid w:val="001556DA"/>
    <w:rsid w:val="00156004"/>
    <w:rsid w:val="001564A4"/>
    <w:rsid w:val="001565E5"/>
    <w:rsid w:val="001567A3"/>
    <w:rsid w:val="00156971"/>
    <w:rsid w:val="00157160"/>
    <w:rsid w:val="00157403"/>
    <w:rsid w:val="001574D3"/>
    <w:rsid w:val="0015751A"/>
    <w:rsid w:val="0015774E"/>
    <w:rsid w:val="00160041"/>
    <w:rsid w:val="0016034C"/>
    <w:rsid w:val="001603FD"/>
    <w:rsid w:val="00160B9A"/>
    <w:rsid w:val="00160BB9"/>
    <w:rsid w:val="001614CE"/>
    <w:rsid w:val="001618B6"/>
    <w:rsid w:val="00161C4C"/>
    <w:rsid w:val="00161D02"/>
    <w:rsid w:val="00162168"/>
    <w:rsid w:val="001629E0"/>
    <w:rsid w:val="00162CB3"/>
    <w:rsid w:val="00162D16"/>
    <w:rsid w:val="00163234"/>
    <w:rsid w:val="001633CB"/>
    <w:rsid w:val="00163841"/>
    <w:rsid w:val="00163A02"/>
    <w:rsid w:val="00163B3C"/>
    <w:rsid w:val="00164A68"/>
    <w:rsid w:val="00164B64"/>
    <w:rsid w:val="00164F18"/>
    <w:rsid w:val="001651C5"/>
    <w:rsid w:val="0016550F"/>
    <w:rsid w:val="00166026"/>
    <w:rsid w:val="0016616F"/>
    <w:rsid w:val="00166356"/>
    <w:rsid w:val="001667AA"/>
    <w:rsid w:val="001669A0"/>
    <w:rsid w:val="00166E0D"/>
    <w:rsid w:val="00167875"/>
    <w:rsid w:val="00167CB4"/>
    <w:rsid w:val="00167D65"/>
    <w:rsid w:val="00170B3C"/>
    <w:rsid w:val="00170D2A"/>
    <w:rsid w:val="00170EEA"/>
    <w:rsid w:val="00170FA7"/>
    <w:rsid w:val="00171112"/>
    <w:rsid w:val="00171507"/>
    <w:rsid w:val="001720FD"/>
    <w:rsid w:val="00172E7C"/>
    <w:rsid w:val="001730FB"/>
    <w:rsid w:val="001732BB"/>
    <w:rsid w:val="00173B15"/>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6D53"/>
    <w:rsid w:val="00177413"/>
    <w:rsid w:val="00177951"/>
    <w:rsid w:val="0017796A"/>
    <w:rsid w:val="00177D48"/>
    <w:rsid w:val="00177D5C"/>
    <w:rsid w:val="00177E50"/>
    <w:rsid w:val="00177E83"/>
    <w:rsid w:val="00177F56"/>
    <w:rsid w:val="00180010"/>
    <w:rsid w:val="00180053"/>
    <w:rsid w:val="0018034C"/>
    <w:rsid w:val="0018055F"/>
    <w:rsid w:val="00180CC9"/>
    <w:rsid w:val="0018110B"/>
    <w:rsid w:val="00181BBC"/>
    <w:rsid w:val="00181E2B"/>
    <w:rsid w:val="001820F6"/>
    <w:rsid w:val="001822B3"/>
    <w:rsid w:val="0018259F"/>
    <w:rsid w:val="001827CC"/>
    <w:rsid w:val="00182981"/>
    <w:rsid w:val="00182A0D"/>
    <w:rsid w:val="00182F10"/>
    <w:rsid w:val="00183562"/>
    <w:rsid w:val="001837A1"/>
    <w:rsid w:val="0018393A"/>
    <w:rsid w:val="00183953"/>
    <w:rsid w:val="00184315"/>
    <w:rsid w:val="00184639"/>
    <w:rsid w:val="00184741"/>
    <w:rsid w:val="00184C86"/>
    <w:rsid w:val="00184CFE"/>
    <w:rsid w:val="001851A1"/>
    <w:rsid w:val="00185353"/>
    <w:rsid w:val="0018574D"/>
    <w:rsid w:val="00185795"/>
    <w:rsid w:val="0018591E"/>
    <w:rsid w:val="00185964"/>
    <w:rsid w:val="00185992"/>
    <w:rsid w:val="001860BA"/>
    <w:rsid w:val="00186179"/>
    <w:rsid w:val="001861AD"/>
    <w:rsid w:val="001863D2"/>
    <w:rsid w:val="001863E3"/>
    <w:rsid w:val="001866E9"/>
    <w:rsid w:val="00186F5D"/>
    <w:rsid w:val="00187151"/>
    <w:rsid w:val="001873E1"/>
    <w:rsid w:val="00187695"/>
    <w:rsid w:val="001877D8"/>
    <w:rsid w:val="00187939"/>
    <w:rsid w:val="00187B75"/>
    <w:rsid w:val="00190C74"/>
    <w:rsid w:val="00191268"/>
    <w:rsid w:val="00191401"/>
    <w:rsid w:val="001914FF"/>
    <w:rsid w:val="00191C14"/>
    <w:rsid w:val="001926EC"/>
    <w:rsid w:val="00192B25"/>
    <w:rsid w:val="00193548"/>
    <w:rsid w:val="001938D6"/>
    <w:rsid w:val="00193AA8"/>
    <w:rsid w:val="00193E90"/>
    <w:rsid w:val="00194014"/>
    <w:rsid w:val="001941F1"/>
    <w:rsid w:val="00194CE0"/>
    <w:rsid w:val="001950FD"/>
    <w:rsid w:val="00195181"/>
    <w:rsid w:val="00195842"/>
    <w:rsid w:val="00195A1D"/>
    <w:rsid w:val="00195B78"/>
    <w:rsid w:val="00195CAC"/>
    <w:rsid w:val="00195CDD"/>
    <w:rsid w:val="00195FB9"/>
    <w:rsid w:val="001964F2"/>
    <w:rsid w:val="0019673D"/>
    <w:rsid w:val="0019682C"/>
    <w:rsid w:val="0019700E"/>
    <w:rsid w:val="001971AA"/>
    <w:rsid w:val="00197228"/>
    <w:rsid w:val="0019753D"/>
    <w:rsid w:val="0019773E"/>
    <w:rsid w:val="001979F4"/>
    <w:rsid w:val="00197CBA"/>
    <w:rsid w:val="00197E18"/>
    <w:rsid w:val="001A0097"/>
    <w:rsid w:val="001A0469"/>
    <w:rsid w:val="001A0474"/>
    <w:rsid w:val="001A09D3"/>
    <w:rsid w:val="001A0C7D"/>
    <w:rsid w:val="001A0F00"/>
    <w:rsid w:val="001A0FEB"/>
    <w:rsid w:val="001A1165"/>
    <w:rsid w:val="001A12B8"/>
    <w:rsid w:val="001A1581"/>
    <w:rsid w:val="001A1DDE"/>
    <w:rsid w:val="001A1FCC"/>
    <w:rsid w:val="001A21CC"/>
    <w:rsid w:val="001A22DC"/>
    <w:rsid w:val="001A236D"/>
    <w:rsid w:val="001A26B8"/>
    <w:rsid w:val="001A2878"/>
    <w:rsid w:val="001A2E1D"/>
    <w:rsid w:val="001A2F5A"/>
    <w:rsid w:val="001A3319"/>
    <w:rsid w:val="001A386B"/>
    <w:rsid w:val="001A409F"/>
    <w:rsid w:val="001A4200"/>
    <w:rsid w:val="001A4477"/>
    <w:rsid w:val="001A45ED"/>
    <w:rsid w:val="001A4693"/>
    <w:rsid w:val="001A48D5"/>
    <w:rsid w:val="001A4B69"/>
    <w:rsid w:val="001A4C68"/>
    <w:rsid w:val="001A4CDA"/>
    <w:rsid w:val="001A548D"/>
    <w:rsid w:val="001A5501"/>
    <w:rsid w:val="001A6366"/>
    <w:rsid w:val="001A66F8"/>
    <w:rsid w:val="001A6799"/>
    <w:rsid w:val="001A67FF"/>
    <w:rsid w:val="001A6E83"/>
    <w:rsid w:val="001A7288"/>
    <w:rsid w:val="001A7310"/>
    <w:rsid w:val="001A73D0"/>
    <w:rsid w:val="001A7A72"/>
    <w:rsid w:val="001A7E4B"/>
    <w:rsid w:val="001A7F97"/>
    <w:rsid w:val="001B04DF"/>
    <w:rsid w:val="001B05DC"/>
    <w:rsid w:val="001B05EC"/>
    <w:rsid w:val="001B0CF9"/>
    <w:rsid w:val="001B1300"/>
    <w:rsid w:val="001B15FE"/>
    <w:rsid w:val="001B1BEE"/>
    <w:rsid w:val="001B1F05"/>
    <w:rsid w:val="001B223C"/>
    <w:rsid w:val="001B28B2"/>
    <w:rsid w:val="001B2EE3"/>
    <w:rsid w:val="001B2FEB"/>
    <w:rsid w:val="001B36F7"/>
    <w:rsid w:val="001B37D2"/>
    <w:rsid w:val="001B38C6"/>
    <w:rsid w:val="001B39CC"/>
    <w:rsid w:val="001B3C15"/>
    <w:rsid w:val="001B3F34"/>
    <w:rsid w:val="001B4180"/>
    <w:rsid w:val="001B43B1"/>
    <w:rsid w:val="001B447D"/>
    <w:rsid w:val="001B4583"/>
    <w:rsid w:val="001B48B1"/>
    <w:rsid w:val="001B497C"/>
    <w:rsid w:val="001B4C69"/>
    <w:rsid w:val="001B4F38"/>
    <w:rsid w:val="001B4F90"/>
    <w:rsid w:val="001B519B"/>
    <w:rsid w:val="001B52FD"/>
    <w:rsid w:val="001B5D2D"/>
    <w:rsid w:val="001B62B8"/>
    <w:rsid w:val="001B6BA0"/>
    <w:rsid w:val="001B7044"/>
    <w:rsid w:val="001B7243"/>
    <w:rsid w:val="001B739E"/>
    <w:rsid w:val="001B76A7"/>
    <w:rsid w:val="001B77B6"/>
    <w:rsid w:val="001B7952"/>
    <w:rsid w:val="001B7A83"/>
    <w:rsid w:val="001B7ABA"/>
    <w:rsid w:val="001B7E74"/>
    <w:rsid w:val="001B7F40"/>
    <w:rsid w:val="001C0790"/>
    <w:rsid w:val="001C093B"/>
    <w:rsid w:val="001C0A16"/>
    <w:rsid w:val="001C0C3B"/>
    <w:rsid w:val="001C0F66"/>
    <w:rsid w:val="001C148B"/>
    <w:rsid w:val="001C1999"/>
    <w:rsid w:val="001C1D17"/>
    <w:rsid w:val="001C237A"/>
    <w:rsid w:val="001C29C9"/>
    <w:rsid w:val="001C2F8F"/>
    <w:rsid w:val="001C3363"/>
    <w:rsid w:val="001C3850"/>
    <w:rsid w:val="001C411E"/>
    <w:rsid w:val="001C45EF"/>
    <w:rsid w:val="001C4BBA"/>
    <w:rsid w:val="001C4D12"/>
    <w:rsid w:val="001C4EE8"/>
    <w:rsid w:val="001C4FC0"/>
    <w:rsid w:val="001C5329"/>
    <w:rsid w:val="001C5789"/>
    <w:rsid w:val="001C5A08"/>
    <w:rsid w:val="001C5CA7"/>
    <w:rsid w:val="001C5FA3"/>
    <w:rsid w:val="001C6FF6"/>
    <w:rsid w:val="001C7835"/>
    <w:rsid w:val="001C7FF6"/>
    <w:rsid w:val="001D03A0"/>
    <w:rsid w:val="001D0C92"/>
    <w:rsid w:val="001D0EC7"/>
    <w:rsid w:val="001D0F20"/>
    <w:rsid w:val="001D0F86"/>
    <w:rsid w:val="001D11F2"/>
    <w:rsid w:val="001D17BF"/>
    <w:rsid w:val="001D1CBC"/>
    <w:rsid w:val="001D1FE4"/>
    <w:rsid w:val="001D2238"/>
    <w:rsid w:val="001D2C12"/>
    <w:rsid w:val="001D2E8A"/>
    <w:rsid w:val="001D2F73"/>
    <w:rsid w:val="001D324D"/>
    <w:rsid w:val="001D324F"/>
    <w:rsid w:val="001D3366"/>
    <w:rsid w:val="001D3382"/>
    <w:rsid w:val="001D3C5F"/>
    <w:rsid w:val="001D3D83"/>
    <w:rsid w:val="001D3E75"/>
    <w:rsid w:val="001D3E8C"/>
    <w:rsid w:val="001D41A4"/>
    <w:rsid w:val="001D4547"/>
    <w:rsid w:val="001D4949"/>
    <w:rsid w:val="001D4B64"/>
    <w:rsid w:val="001D4E21"/>
    <w:rsid w:val="001D52BC"/>
    <w:rsid w:val="001D5813"/>
    <w:rsid w:val="001D5835"/>
    <w:rsid w:val="001D5F89"/>
    <w:rsid w:val="001D6055"/>
    <w:rsid w:val="001D6395"/>
    <w:rsid w:val="001D6726"/>
    <w:rsid w:val="001D6EF7"/>
    <w:rsid w:val="001D6F7C"/>
    <w:rsid w:val="001D74E0"/>
    <w:rsid w:val="001D791C"/>
    <w:rsid w:val="001D7952"/>
    <w:rsid w:val="001D7A39"/>
    <w:rsid w:val="001D7B74"/>
    <w:rsid w:val="001D7BF0"/>
    <w:rsid w:val="001D7DCB"/>
    <w:rsid w:val="001E01E2"/>
    <w:rsid w:val="001E03AD"/>
    <w:rsid w:val="001E0474"/>
    <w:rsid w:val="001E0B3C"/>
    <w:rsid w:val="001E0C3D"/>
    <w:rsid w:val="001E0D00"/>
    <w:rsid w:val="001E1114"/>
    <w:rsid w:val="001E1684"/>
    <w:rsid w:val="001E1A06"/>
    <w:rsid w:val="001E1CF2"/>
    <w:rsid w:val="001E1D1A"/>
    <w:rsid w:val="001E2095"/>
    <w:rsid w:val="001E229B"/>
    <w:rsid w:val="001E2469"/>
    <w:rsid w:val="001E302F"/>
    <w:rsid w:val="001E307E"/>
    <w:rsid w:val="001E328E"/>
    <w:rsid w:val="001E35BF"/>
    <w:rsid w:val="001E3678"/>
    <w:rsid w:val="001E3AF6"/>
    <w:rsid w:val="001E3FFF"/>
    <w:rsid w:val="001E4356"/>
    <w:rsid w:val="001E4546"/>
    <w:rsid w:val="001E467B"/>
    <w:rsid w:val="001E4874"/>
    <w:rsid w:val="001E4881"/>
    <w:rsid w:val="001E4E0C"/>
    <w:rsid w:val="001E5287"/>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1028"/>
    <w:rsid w:val="001F132E"/>
    <w:rsid w:val="001F17E3"/>
    <w:rsid w:val="001F181C"/>
    <w:rsid w:val="001F21B7"/>
    <w:rsid w:val="001F2361"/>
    <w:rsid w:val="001F2420"/>
    <w:rsid w:val="001F24E3"/>
    <w:rsid w:val="001F25DA"/>
    <w:rsid w:val="001F2683"/>
    <w:rsid w:val="001F2851"/>
    <w:rsid w:val="001F29FB"/>
    <w:rsid w:val="001F31ED"/>
    <w:rsid w:val="001F35D5"/>
    <w:rsid w:val="001F39FC"/>
    <w:rsid w:val="001F3B41"/>
    <w:rsid w:val="001F3BA1"/>
    <w:rsid w:val="001F42E7"/>
    <w:rsid w:val="001F4345"/>
    <w:rsid w:val="001F453C"/>
    <w:rsid w:val="001F466F"/>
    <w:rsid w:val="001F4BCB"/>
    <w:rsid w:val="001F4E37"/>
    <w:rsid w:val="001F4EB2"/>
    <w:rsid w:val="001F50E4"/>
    <w:rsid w:val="001F621E"/>
    <w:rsid w:val="001F65D4"/>
    <w:rsid w:val="001F667A"/>
    <w:rsid w:val="001F6761"/>
    <w:rsid w:val="001F6849"/>
    <w:rsid w:val="001F6C0F"/>
    <w:rsid w:val="001F6C8B"/>
    <w:rsid w:val="001F6CF8"/>
    <w:rsid w:val="001F7571"/>
    <w:rsid w:val="001F79CB"/>
    <w:rsid w:val="001F7C32"/>
    <w:rsid w:val="00200645"/>
    <w:rsid w:val="00200BC3"/>
    <w:rsid w:val="00200CF7"/>
    <w:rsid w:val="002010AF"/>
    <w:rsid w:val="002010CF"/>
    <w:rsid w:val="002014A2"/>
    <w:rsid w:val="00201671"/>
    <w:rsid w:val="00201BF0"/>
    <w:rsid w:val="00201E94"/>
    <w:rsid w:val="00202824"/>
    <w:rsid w:val="00202A72"/>
    <w:rsid w:val="00202D4A"/>
    <w:rsid w:val="00202EA5"/>
    <w:rsid w:val="00203114"/>
    <w:rsid w:val="002033AD"/>
    <w:rsid w:val="00203988"/>
    <w:rsid w:val="00203B20"/>
    <w:rsid w:val="00203DB8"/>
    <w:rsid w:val="00204256"/>
    <w:rsid w:val="002046E4"/>
    <w:rsid w:val="0020480E"/>
    <w:rsid w:val="00204B32"/>
    <w:rsid w:val="00204B54"/>
    <w:rsid w:val="002050AB"/>
    <w:rsid w:val="0020578B"/>
    <w:rsid w:val="00205ED3"/>
    <w:rsid w:val="0020678E"/>
    <w:rsid w:val="002067F3"/>
    <w:rsid w:val="0020685A"/>
    <w:rsid w:val="00206948"/>
    <w:rsid w:val="00206A3E"/>
    <w:rsid w:val="00206AB0"/>
    <w:rsid w:val="00206AEB"/>
    <w:rsid w:val="00206B58"/>
    <w:rsid w:val="00206F67"/>
    <w:rsid w:val="0020727C"/>
    <w:rsid w:val="00207B8F"/>
    <w:rsid w:val="00207C92"/>
    <w:rsid w:val="00210242"/>
    <w:rsid w:val="002109CB"/>
    <w:rsid w:val="00210E5F"/>
    <w:rsid w:val="00210FF7"/>
    <w:rsid w:val="00211D7D"/>
    <w:rsid w:val="00212D25"/>
    <w:rsid w:val="00212ECD"/>
    <w:rsid w:val="00212F3E"/>
    <w:rsid w:val="00213359"/>
    <w:rsid w:val="00213CA5"/>
    <w:rsid w:val="002146DA"/>
    <w:rsid w:val="00214836"/>
    <w:rsid w:val="00214867"/>
    <w:rsid w:val="00214A85"/>
    <w:rsid w:val="00214B4E"/>
    <w:rsid w:val="00214B91"/>
    <w:rsid w:val="00214E14"/>
    <w:rsid w:val="00214E6A"/>
    <w:rsid w:val="00214EAF"/>
    <w:rsid w:val="0021528C"/>
    <w:rsid w:val="00215A3B"/>
    <w:rsid w:val="00215A70"/>
    <w:rsid w:val="00215FF2"/>
    <w:rsid w:val="002160D0"/>
    <w:rsid w:val="002165B2"/>
    <w:rsid w:val="00216633"/>
    <w:rsid w:val="00216CE3"/>
    <w:rsid w:val="00216FE8"/>
    <w:rsid w:val="00217133"/>
    <w:rsid w:val="002173CF"/>
    <w:rsid w:val="002176A0"/>
    <w:rsid w:val="00217968"/>
    <w:rsid w:val="0021799B"/>
    <w:rsid w:val="00217C11"/>
    <w:rsid w:val="00217D60"/>
    <w:rsid w:val="00217F52"/>
    <w:rsid w:val="002200AE"/>
    <w:rsid w:val="0022014A"/>
    <w:rsid w:val="002203C0"/>
    <w:rsid w:val="0022048C"/>
    <w:rsid w:val="002206EA"/>
    <w:rsid w:val="0022078D"/>
    <w:rsid w:val="00220B4C"/>
    <w:rsid w:val="002210B2"/>
    <w:rsid w:val="00221270"/>
    <w:rsid w:val="00221287"/>
    <w:rsid w:val="002215AA"/>
    <w:rsid w:val="00221B5F"/>
    <w:rsid w:val="00221BB1"/>
    <w:rsid w:val="00221CE3"/>
    <w:rsid w:val="00222369"/>
    <w:rsid w:val="00222445"/>
    <w:rsid w:val="002226F9"/>
    <w:rsid w:val="00222A9A"/>
    <w:rsid w:val="00222D29"/>
    <w:rsid w:val="00222DE4"/>
    <w:rsid w:val="00222F75"/>
    <w:rsid w:val="0022365B"/>
    <w:rsid w:val="002239C3"/>
    <w:rsid w:val="00223C0C"/>
    <w:rsid w:val="00223CB7"/>
    <w:rsid w:val="00223D9B"/>
    <w:rsid w:val="0022442C"/>
    <w:rsid w:val="00224600"/>
    <w:rsid w:val="0022466F"/>
    <w:rsid w:val="00224929"/>
    <w:rsid w:val="002252B4"/>
    <w:rsid w:val="00225479"/>
    <w:rsid w:val="00225D59"/>
    <w:rsid w:val="0022667B"/>
    <w:rsid w:val="00226787"/>
    <w:rsid w:val="002267FF"/>
    <w:rsid w:val="00226D0C"/>
    <w:rsid w:val="00227035"/>
    <w:rsid w:val="002270AE"/>
    <w:rsid w:val="00227FB8"/>
    <w:rsid w:val="00230070"/>
    <w:rsid w:val="00230461"/>
    <w:rsid w:val="00230682"/>
    <w:rsid w:val="00230819"/>
    <w:rsid w:val="0023094B"/>
    <w:rsid w:val="0023099A"/>
    <w:rsid w:val="00230A46"/>
    <w:rsid w:val="00230F0D"/>
    <w:rsid w:val="002317E6"/>
    <w:rsid w:val="00231A20"/>
    <w:rsid w:val="00231AF0"/>
    <w:rsid w:val="00232036"/>
    <w:rsid w:val="002321C1"/>
    <w:rsid w:val="00232380"/>
    <w:rsid w:val="0023240C"/>
    <w:rsid w:val="00232576"/>
    <w:rsid w:val="00233541"/>
    <w:rsid w:val="00233724"/>
    <w:rsid w:val="002339F6"/>
    <w:rsid w:val="002339F9"/>
    <w:rsid w:val="00234169"/>
    <w:rsid w:val="00234597"/>
    <w:rsid w:val="00234680"/>
    <w:rsid w:val="00234712"/>
    <w:rsid w:val="00234820"/>
    <w:rsid w:val="00234899"/>
    <w:rsid w:val="00234923"/>
    <w:rsid w:val="00234ACA"/>
    <w:rsid w:val="002351B0"/>
    <w:rsid w:val="002352CB"/>
    <w:rsid w:val="002357B2"/>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E1F"/>
    <w:rsid w:val="00242940"/>
    <w:rsid w:val="00242A8E"/>
    <w:rsid w:val="00243344"/>
    <w:rsid w:val="0024360A"/>
    <w:rsid w:val="002436DF"/>
    <w:rsid w:val="00243AD9"/>
    <w:rsid w:val="00243E5E"/>
    <w:rsid w:val="00245184"/>
    <w:rsid w:val="002454E6"/>
    <w:rsid w:val="00245839"/>
    <w:rsid w:val="00245D83"/>
    <w:rsid w:val="00245E25"/>
    <w:rsid w:val="002462CF"/>
    <w:rsid w:val="00246423"/>
    <w:rsid w:val="00246464"/>
    <w:rsid w:val="00246958"/>
    <w:rsid w:val="00247059"/>
    <w:rsid w:val="00247591"/>
    <w:rsid w:val="0024783E"/>
    <w:rsid w:val="0024790A"/>
    <w:rsid w:val="00247B93"/>
    <w:rsid w:val="00247C3A"/>
    <w:rsid w:val="00250739"/>
    <w:rsid w:val="00250FD0"/>
    <w:rsid w:val="00250FF1"/>
    <w:rsid w:val="00251467"/>
    <w:rsid w:val="002515B9"/>
    <w:rsid w:val="002519E5"/>
    <w:rsid w:val="00251AC3"/>
    <w:rsid w:val="00251B56"/>
    <w:rsid w:val="00252069"/>
    <w:rsid w:val="0025258A"/>
    <w:rsid w:val="00252C20"/>
    <w:rsid w:val="00252C9E"/>
    <w:rsid w:val="00253199"/>
    <w:rsid w:val="0025334E"/>
    <w:rsid w:val="002534B1"/>
    <w:rsid w:val="002536ED"/>
    <w:rsid w:val="00253856"/>
    <w:rsid w:val="00253AF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6485"/>
    <w:rsid w:val="00256496"/>
    <w:rsid w:val="00256949"/>
    <w:rsid w:val="00257480"/>
    <w:rsid w:val="00257920"/>
    <w:rsid w:val="002579BD"/>
    <w:rsid w:val="00257F3A"/>
    <w:rsid w:val="002605D9"/>
    <w:rsid w:val="00260640"/>
    <w:rsid w:val="002608D7"/>
    <w:rsid w:val="00260961"/>
    <w:rsid w:val="00260AC9"/>
    <w:rsid w:val="00260B3D"/>
    <w:rsid w:val="00261439"/>
    <w:rsid w:val="0026157C"/>
    <w:rsid w:val="00261A2A"/>
    <w:rsid w:val="00261EB3"/>
    <w:rsid w:val="00262173"/>
    <w:rsid w:val="00262240"/>
    <w:rsid w:val="0026226A"/>
    <w:rsid w:val="002625BC"/>
    <w:rsid w:val="00262A5F"/>
    <w:rsid w:val="002631EB"/>
    <w:rsid w:val="002632D1"/>
    <w:rsid w:val="0026331A"/>
    <w:rsid w:val="0026344D"/>
    <w:rsid w:val="002635DD"/>
    <w:rsid w:val="002639F0"/>
    <w:rsid w:val="00264209"/>
    <w:rsid w:val="0026421B"/>
    <w:rsid w:val="002647BC"/>
    <w:rsid w:val="00264827"/>
    <w:rsid w:val="00264A7A"/>
    <w:rsid w:val="002650D5"/>
    <w:rsid w:val="0026519E"/>
    <w:rsid w:val="00265259"/>
    <w:rsid w:val="002656C3"/>
    <w:rsid w:val="00265895"/>
    <w:rsid w:val="00265927"/>
    <w:rsid w:val="00265C58"/>
    <w:rsid w:val="00265C6B"/>
    <w:rsid w:val="00266019"/>
    <w:rsid w:val="00266AE2"/>
    <w:rsid w:val="002674BB"/>
    <w:rsid w:val="00267531"/>
    <w:rsid w:val="002676D3"/>
    <w:rsid w:val="00267727"/>
    <w:rsid w:val="002677B4"/>
    <w:rsid w:val="00267C87"/>
    <w:rsid w:val="00270208"/>
    <w:rsid w:val="00271379"/>
    <w:rsid w:val="00271426"/>
    <w:rsid w:val="002716D0"/>
    <w:rsid w:val="00271702"/>
    <w:rsid w:val="00271739"/>
    <w:rsid w:val="0027181B"/>
    <w:rsid w:val="00271A30"/>
    <w:rsid w:val="00271A8D"/>
    <w:rsid w:val="00271B86"/>
    <w:rsid w:val="00271DD8"/>
    <w:rsid w:val="00272415"/>
    <w:rsid w:val="002725A4"/>
    <w:rsid w:val="0027277B"/>
    <w:rsid w:val="002728A2"/>
    <w:rsid w:val="00272978"/>
    <w:rsid w:val="00272F84"/>
    <w:rsid w:val="00273361"/>
    <w:rsid w:val="00273630"/>
    <w:rsid w:val="00273CEC"/>
    <w:rsid w:val="00273D7F"/>
    <w:rsid w:val="00273EF4"/>
    <w:rsid w:val="002746BF"/>
    <w:rsid w:val="00274ACD"/>
    <w:rsid w:val="00274C57"/>
    <w:rsid w:val="00274D00"/>
    <w:rsid w:val="00274D1A"/>
    <w:rsid w:val="00274F4C"/>
    <w:rsid w:val="0027517D"/>
    <w:rsid w:val="0027556B"/>
    <w:rsid w:val="00275A33"/>
    <w:rsid w:val="00275D32"/>
    <w:rsid w:val="00276254"/>
    <w:rsid w:val="00276450"/>
    <w:rsid w:val="002764B0"/>
    <w:rsid w:val="00276977"/>
    <w:rsid w:val="00276BB6"/>
    <w:rsid w:val="00276D63"/>
    <w:rsid w:val="00276E11"/>
    <w:rsid w:val="00276E89"/>
    <w:rsid w:val="00277546"/>
    <w:rsid w:val="0027771D"/>
    <w:rsid w:val="002800E1"/>
    <w:rsid w:val="002809CD"/>
    <w:rsid w:val="00280BC9"/>
    <w:rsid w:val="00281193"/>
    <w:rsid w:val="00281607"/>
    <w:rsid w:val="0028164A"/>
    <w:rsid w:val="0028187C"/>
    <w:rsid w:val="00281A26"/>
    <w:rsid w:val="00281D30"/>
    <w:rsid w:val="00282095"/>
    <w:rsid w:val="00282A00"/>
    <w:rsid w:val="00282AEB"/>
    <w:rsid w:val="00282F53"/>
    <w:rsid w:val="00283225"/>
    <w:rsid w:val="0028346E"/>
    <w:rsid w:val="00283532"/>
    <w:rsid w:val="002835C4"/>
    <w:rsid w:val="0028393C"/>
    <w:rsid w:val="00283BF6"/>
    <w:rsid w:val="00284032"/>
    <w:rsid w:val="00284361"/>
    <w:rsid w:val="00284982"/>
    <w:rsid w:val="00284A27"/>
    <w:rsid w:val="00284DFE"/>
    <w:rsid w:val="00284E44"/>
    <w:rsid w:val="00284FF4"/>
    <w:rsid w:val="0028530E"/>
    <w:rsid w:val="00285D24"/>
    <w:rsid w:val="0028638B"/>
    <w:rsid w:val="0028639F"/>
    <w:rsid w:val="00286FFD"/>
    <w:rsid w:val="002873DF"/>
    <w:rsid w:val="002876A4"/>
    <w:rsid w:val="002877FB"/>
    <w:rsid w:val="00287A5A"/>
    <w:rsid w:val="00287B8D"/>
    <w:rsid w:val="002905B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3F3E"/>
    <w:rsid w:val="00294774"/>
    <w:rsid w:val="00294842"/>
    <w:rsid w:val="00294861"/>
    <w:rsid w:val="00294A28"/>
    <w:rsid w:val="00294AC6"/>
    <w:rsid w:val="002951A6"/>
    <w:rsid w:val="002951BB"/>
    <w:rsid w:val="0029530F"/>
    <w:rsid w:val="00295743"/>
    <w:rsid w:val="0029582B"/>
    <w:rsid w:val="00295B5A"/>
    <w:rsid w:val="00295C19"/>
    <w:rsid w:val="00295D6C"/>
    <w:rsid w:val="00296092"/>
    <w:rsid w:val="002965A0"/>
    <w:rsid w:val="002966C4"/>
    <w:rsid w:val="002966C5"/>
    <w:rsid w:val="002967E6"/>
    <w:rsid w:val="00296925"/>
    <w:rsid w:val="00296A1E"/>
    <w:rsid w:val="00296A88"/>
    <w:rsid w:val="00296C18"/>
    <w:rsid w:val="0029702F"/>
    <w:rsid w:val="00297281"/>
    <w:rsid w:val="00297680"/>
    <w:rsid w:val="0029790C"/>
    <w:rsid w:val="00297B26"/>
    <w:rsid w:val="00297D1D"/>
    <w:rsid w:val="00297EDD"/>
    <w:rsid w:val="00297FAD"/>
    <w:rsid w:val="002A0398"/>
    <w:rsid w:val="002A0A6D"/>
    <w:rsid w:val="002A0E93"/>
    <w:rsid w:val="002A1552"/>
    <w:rsid w:val="002A1562"/>
    <w:rsid w:val="002A174D"/>
    <w:rsid w:val="002A1B79"/>
    <w:rsid w:val="002A215D"/>
    <w:rsid w:val="002A25D0"/>
    <w:rsid w:val="002A26CD"/>
    <w:rsid w:val="002A2815"/>
    <w:rsid w:val="002A2B0B"/>
    <w:rsid w:val="002A40B6"/>
    <w:rsid w:val="002A4155"/>
    <w:rsid w:val="002A464B"/>
    <w:rsid w:val="002A4688"/>
    <w:rsid w:val="002A46EE"/>
    <w:rsid w:val="002A4839"/>
    <w:rsid w:val="002A483D"/>
    <w:rsid w:val="002A4AB2"/>
    <w:rsid w:val="002A4EEB"/>
    <w:rsid w:val="002A512D"/>
    <w:rsid w:val="002A5188"/>
    <w:rsid w:val="002A5265"/>
    <w:rsid w:val="002A52B4"/>
    <w:rsid w:val="002A52E9"/>
    <w:rsid w:val="002A52F9"/>
    <w:rsid w:val="002A599D"/>
    <w:rsid w:val="002A5D13"/>
    <w:rsid w:val="002A5E54"/>
    <w:rsid w:val="002A5F31"/>
    <w:rsid w:val="002A6154"/>
    <w:rsid w:val="002A625D"/>
    <w:rsid w:val="002A7058"/>
    <w:rsid w:val="002A723A"/>
    <w:rsid w:val="002A7563"/>
    <w:rsid w:val="002A7E28"/>
    <w:rsid w:val="002A7F5F"/>
    <w:rsid w:val="002A7FF7"/>
    <w:rsid w:val="002B03C6"/>
    <w:rsid w:val="002B0675"/>
    <w:rsid w:val="002B071D"/>
    <w:rsid w:val="002B0927"/>
    <w:rsid w:val="002B1348"/>
    <w:rsid w:val="002B19FC"/>
    <w:rsid w:val="002B1ACB"/>
    <w:rsid w:val="002B1D19"/>
    <w:rsid w:val="002B2091"/>
    <w:rsid w:val="002B229B"/>
    <w:rsid w:val="002B27D9"/>
    <w:rsid w:val="002B2983"/>
    <w:rsid w:val="002B2C38"/>
    <w:rsid w:val="002B2E22"/>
    <w:rsid w:val="002B321E"/>
    <w:rsid w:val="002B39F1"/>
    <w:rsid w:val="002B3B5C"/>
    <w:rsid w:val="002B3B8E"/>
    <w:rsid w:val="002B3BC8"/>
    <w:rsid w:val="002B42D5"/>
    <w:rsid w:val="002B5A19"/>
    <w:rsid w:val="002B5D46"/>
    <w:rsid w:val="002B5E92"/>
    <w:rsid w:val="002B5F5B"/>
    <w:rsid w:val="002B5FC1"/>
    <w:rsid w:val="002B6472"/>
    <w:rsid w:val="002B65B1"/>
    <w:rsid w:val="002B65BF"/>
    <w:rsid w:val="002B68E2"/>
    <w:rsid w:val="002B6E67"/>
    <w:rsid w:val="002B6F5B"/>
    <w:rsid w:val="002B7753"/>
    <w:rsid w:val="002B7AD5"/>
    <w:rsid w:val="002B7C40"/>
    <w:rsid w:val="002C04A3"/>
    <w:rsid w:val="002C0503"/>
    <w:rsid w:val="002C0628"/>
    <w:rsid w:val="002C0756"/>
    <w:rsid w:val="002C09A4"/>
    <w:rsid w:val="002C114F"/>
    <w:rsid w:val="002C1222"/>
    <w:rsid w:val="002C1369"/>
    <w:rsid w:val="002C1516"/>
    <w:rsid w:val="002C1AE3"/>
    <w:rsid w:val="002C1B7C"/>
    <w:rsid w:val="002C1CE6"/>
    <w:rsid w:val="002C1D37"/>
    <w:rsid w:val="002C1F04"/>
    <w:rsid w:val="002C216D"/>
    <w:rsid w:val="002C2286"/>
    <w:rsid w:val="002C2652"/>
    <w:rsid w:val="002C27D6"/>
    <w:rsid w:val="002C2A94"/>
    <w:rsid w:val="002C32AD"/>
    <w:rsid w:val="002C3326"/>
    <w:rsid w:val="002C3343"/>
    <w:rsid w:val="002C3530"/>
    <w:rsid w:val="002C37D0"/>
    <w:rsid w:val="002C3D16"/>
    <w:rsid w:val="002C3F94"/>
    <w:rsid w:val="002C4466"/>
    <w:rsid w:val="002C4B9E"/>
    <w:rsid w:val="002C4C10"/>
    <w:rsid w:val="002C4CA9"/>
    <w:rsid w:val="002C524B"/>
    <w:rsid w:val="002C5560"/>
    <w:rsid w:val="002C573F"/>
    <w:rsid w:val="002C57C5"/>
    <w:rsid w:val="002C595E"/>
    <w:rsid w:val="002C5B49"/>
    <w:rsid w:val="002C5B7D"/>
    <w:rsid w:val="002C6451"/>
    <w:rsid w:val="002C64F0"/>
    <w:rsid w:val="002C70B7"/>
    <w:rsid w:val="002D02AB"/>
    <w:rsid w:val="002D0449"/>
    <w:rsid w:val="002D0742"/>
    <w:rsid w:val="002D0EE7"/>
    <w:rsid w:val="002D1189"/>
    <w:rsid w:val="002D138D"/>
    <w:rsid w:val="002D154A"/>
    <w:rsid w:val="002D15B8"/>
    <w:rsid w:val="002D16D2"/>
    <w:rsid w:val="002D18BB"/>
    <w:rsid w:val="002D1C36"/>
    <w:rsid w:val="002D20EF"/>
    <w:rsid w:val="002D21BC"/>
    <w:rsid w:val="002D23CE"/>
    <w:rsid w:val="002D262D"/>
    <w:rsid w:val="002D2FDB"/>
    <w:rsid w:val="002D33B3"/>
    <w:rsid w:val="002D3555"/>
    <w:rsid w:val="002D3853"/>
    <w:rsid w:val="002D3C82"/>
    <w:rsid w:val="002D414D"/>
    <w:rsid w:val="002D4A66"/>
    <w:rsid w:val="002D4D21"/>
    <w:rsid w:val="002D4DCA"/>
    <w:rsid w:val="002D4E54"/>
    <w:rsid w:val="002D5301"/>
    <w:rsid w:val="002D551D"/>
    <w:rsid w:val="002D574B"/>
    <w:rsid w:val="002D5A4F"/>
    <w:rsid w:val="002D5ACC"/>
    <w:rsid w:val="002D60A1"/>
    <w:rsid w:val="002D626B"/>
    <w:rsid w:val="002D661E"/>
    <w:rsid w:val="002D6CC0"/>
    <w:rsid w:val="002D6E1D"/>
    <w:rsid w:val="002D72E5"/>
    <w:rsid w:val="002D7553"/>
    <w:rsid w:val="002D7CA0"/>
    <w:rsid w:val="002D7DA6"/>
    <w:rsid w:val="002E008D"/>
    <w:rsid w:val="002E0092"/>
    <w:rsid w:val="002E01E3"/>
    <w:rsid w:val="002E181D"/>
    <w:rsid w:val="002E1A18"/>
    <w:rsid w:val="002E1ADC"/>
    <w:rsid w:val="002E2873"/>
    <w:rsid w:val="002E2888"/>
    <w:rsid w:val="002E2C24"/>
    <w:rsid w:val="002E2D7F"/>
    <w:rsid w:val="002E33FA"/>
    <w:rsid w:val="002E34B4"/>
    <w:rsid w:val="002E38BA"/>
    <w:rsid w:val="002E3979"/>
    <w:rsid w:val="002E39C3"/>
    <w:rsid w:val="002E3CD2"/>
    <w:rsid w:val="002E3E9F"/>
    <w:rsid w:val="002E3FE6"/>
    <w:rsid w:val="002E41B2"/>
    <w:rsid w:val="002E4A9E"/>
    <w:rsid w:val="002E4F57"/>
    <w:rsid w:val="002E4FE6"/>
    <w:rsid w:val="002E50ED"/>
    <w:rsid w:val="002E55C3"/>
    <w:rsid w:val="002E55D3"/>
    <w:rsid w:val="002E5748"/>
    <w:rsid w:val="002E5887"/>
    <w:rsid w:val="002E5912"/>
    <w:rsid w:val="002E5947"/>
    <w:rsid w:val="002E5B15"/>
    <w:rsid w:val="002E5B45"/>
    <w:rsid w:val="002E5CAD"/>
    <w:rsid w:val="002E5EA0"/>
    <w:rsid w:val="002E6270"/>
    <w:rsid w:val="002E683D"/>
    <w:rsid w:val="002E68ED"/>
    <w:rsid w:val="002E6EE9"/>
    <w:rsid w:val="002E71F3"/>
    <w:rsid w:val="002E7628"/>
    <w:rsid w:val="002E787C"/>
    <w:rsid w:val="002E79B3"/>
    <w:rsid w:val="002E79F5"/>
    <w:rsid w:val="002E7F1C"/>
    <w:rsid w:val="002F001A"/>
    <w:rsid w:val="002F01A6"/>
    <w:rsid w:val="002F062F"/>
    <w:rsid w:val="002F0BCF"/>
    <w:rsid w:val="002F10E9"/>
    <w:rsid w:val="002F1811"/>
    <w:rsid w:val="002F1E46"/>
    <w:rsid w:val="002F20C5"/>
    <w:rsid w:val="002F23A9"/>
    <w:rsid w:val="002F253F"/>
    <w:rsid w:val="002F27A4"/>
    <w:rsid w:val="002F2A4D"/>
    <w:rsid w:val="002F2A75"/>
    <w:rsid w:val="002F2C30"/>
    <w:rsid w:val="002F2E02"/>
    <w:rsid w:val="002F2FA2"/>
    <w:rsid w:val="002F34E0"/>
    <w:rsid w:val="002F381B"/>
    <w:rsid w:val="002F38C0"/>
    <w:rsid w:val="002F4691"/>
    <w:rsid w:val="002F492D"/>
    <w:rsid w:val="002F4988"/>
    <w:rsid w:val="002F4D39"/>
    <w:rsid w:val="002F51A5"/>
    <w:rsid w:val="002F5D01"/>
    <w:rsid w:val="002F5F94"/>
    <w:rsid w:val="002F6892"/>
    <w:rsid w:val="002F6BC6"/>
    <w:rsid w:val="002F70A9"/>
    <w:rsid w:val="002F74E2"/>
    <w:rsid w:val="002F7B0A"/>
    <w:rsid w:val="002F7FB1"/>
    <w:rsid w:val="003001F4"/>
    <w:rsid w:val="003003B0"/>
    <w:rsid w:val="003004B5"/>
    <w:rsid w:val="00300729"/>
    <w:rsid w:val="0030093F"/>
    <w:rsid w:val="003009BB"/>
    <w:rsid w:val="003010BB"/>
    <w:rsid w:val="00301139"/>
    <w:rsid w:val="00301BCA"/>
    <w:rsid w:val="00301CC9"/>
    <w:rsid w:val="00302684"/>
    <w:rsid w:val="003028B8"/>
    <w:rsid w:val="00302A40"/>
    <w:rsid w:val="00302C3D"/>
    <w:rsid w:val="00302F93"/>
    <w:rsid w:val="00303142"/>
    <w:rsid w:val="003031EC"/>
    <w:rsid w:val="00303A58"/>
    <w:rsid w:val="00303CCD"/>
    <w:rsid w:val="00303DAF"/>
    <w:rsid w:val="00303FA7"/>
    <w:rsid w:val="003040C9"/>
    <w:rsid w:val="00304247"/>
    <w:rsid w:val="003045FC"/>
    <w:rsid w:val="00304654"/>
    <w:rsid w:val="003046F4"/>
    <w:rsid w:val="00304C1C"/>
    <w:rsid w:val="00304D8C"/>
    <w:rsid w:val="00304E10"/>
    <w:rsid w:val="00304EE4"/>
    <w:rsid w:val="00304F76"/>
    <w:rsid w:val="0030520F"/>
    <w:rsid w:val="0030530B"/>
    <w:rsid w:val="0030540E"/>
    <w:rsid w:val="0030632C"/>
    <w:rsid w:val="00306E56"/>
    <w:rsid w:val="00306EFD"/>
    <w:rsid w:val="00307259"/>
    <w:rsid w:val="00307589"/>
    <w:rsid w:val="00307851"/>
    <w:rsid w:val="00307B5D"/>
    <w:rsid w:val="00307C22"/>
    <w:rsid w:val="00307E34"/>
    <w:rsid w:val="00310525"/>
    <w:rsid w:val="00310B73"/>
    <w:rsid w:val="00310C92"/>
    <w:rsid w:val="00310F68"/>
    <w:rsid w:val="003111FF"/>
    <w:rsid w:val="003113FD"/>
    <w:rsid w:val="00311989"/>
    <w:rsid w:val="00311DB9"/>
    <w:rsid w:val="00312700"/>
    <w:rsid w:val="0031298A"/>
    <w:rsid w:val="00312AAE"/>
    <w:rsid w:val="00312ED1"/>
    <w:rsid w:val="00312FB8"/>
    <w:rsid w:val="003136BE"/>
    <w:rsid w:val="003136E5"/>
    <w:rsid w:val="00313898"/>
    <w:rsid w:val="00314218"/>
    <w:rsid w:val="0031425F"/>
    <w:rsid w:val="00314D92"/>
    <w:rsid w:val="00315393"/>
    <w:rsid w:val="003154A7"/>
    <w:rsid w:val="00315965"/>
    <w:rsid w:val="00315C7A"/>
    <w:rsid w:val="00315E64"/>
    <w:rsid w:val="00315EA3"/>
    <w:rsid w:val="00315EFA"/>
    <w:rsid w:val="00316084"/>
    <w:rsid w:val="00316130"/>
    <w:rsid w:val="00316301"/>
    <w:rsid w:val="00316620"/>
    <w:rsid w:val="00316643"/>
    <w:rsid w:val="00316742"/>
    <w:rsid w:val="0031674D"/>
    <w:rsid w:val="0031679D"/>
    <w:rsid w:val="0031686B"/>
    <w:rsid w:val="00316C6B"/>
    <w:rsid w:val="00316D51"/>
    <w:rsid w:val="0031720A"/>
    <w:rsid w:val="00317837"/>
    <w:rsid w:val="00317A50"/>
    <w:rsid w:val="00317A9C"/>
    <w:rsid w:val="00320836"/>
    <w:rsid w:val="00320BAE"/>
    <w:rsid w:val="00320CF5"/>
    <w:rsid w:val="0032103A"/>
    <w:rsid w:val="0032116C"/>
    <w:rsid w:val="0032127A"/>
    <w:rsid w:val="0032172E"/>
    <w:rsid w:val="00321C2C"/>
    <w:rsid w:val="00321E8A"/>
    <w:rsid w:val="00321FD5"/>
    <w:rsid w:val="00322C09"/>
    <w:rsid w:val="00322FE7"/>
    <w:rsid w:val="00323028"/>
    <w:rsid w:val="00323048"/>
    <w:rsid w:val="003230DE"/>
    <w:rsid w:val="00323396"/>
    <w:rsid w:val="0032348F"/>
    <w:rsid w:val="00323557"/>
    <w:rsid w:val="00323D7B"/>
    <w:rsid w:val="00323F83"/>
    <w:rsid w:val="0032413E"/>
    <w:rsid w:val="003242F2"/>
    <w:rsid w:val="00324745"/>
    <w:rsid w:val="003247F5"/>
    <w:rsid w:val="00324B68"/>
    <w:rsid w:val="00324D0E"/>
    <w:rsid w:val="00324D71"/>
    <w:rsid w:val="00324FBA"/>
    <w:rsid w:val="00325E7D"/>
    <w:rsid w:val="00325FE4"/>
    <w:rsid w:val="00326365"/>
    <w:rsid w:val="003264A3"/>
    <w:rsid w:val="003265CB"/>
    <w:rsid w:val="00326683"/>
    <w:rsid w:val="0032688B"/>
    <w:rsid w:val="00326A0A"/>
    <w:rsid w:val="003275D4"/>
    <w:rsid w:val="003275E4"/>
    <w:rsid w:val="00327AF9"/>
    <w:rsid w:val="00327C7C"/>
    <w:rsid w:val="00327D75"/>
    <w:rsid w:val="00327FA7"/>
    <w:rsid w:val="003300CD"/>
    <w:rsid w:val="003301CE"/>
    <w:rsid w:val="00330671"/>
    <w:rsid w:val="00330805"/>
    <w:rsid w:val="00330B9F"/>
    <w:rsid w:val="00330D81"/>
    <w:rsid w:val="003311AD"/>
    <w:rsid w:val="003318F6"/>
    <w:rsid w:val="003319A1"/>
    <w:rsid w:val="00331AEB"/>
    <w:rsid w:val="00331DA8"/>
    <w:rsid w:val="00331FE0"/>
    <w:rsid w:val="0033208B"/>
    <w:rsid w:val="00332399"/>
    <w:rsid w:val="0033297A"/>
    <w:rsid w:val="00332E37"/>
    <w:rsid w:val="00332F13"/>
    <w:rsid w:val="0033328D"/>
    <w:rsid w:val="00333510"/>
    <w:rsid w:val="003337B7"/>
    <w:rsid w:val="00333CDB"/>
    <w:rsid w:val="00334CC9"/>
    <w:rsid w:val="00334D41"/>
    <w:rsid w:val="003351C5"/>
    <w:rsid w:val="003352DE"/>
    <w:rsid w:val="00335411"/>
    <w:rsid w:val="003354DB"/>
    <w:rsid w:val="0033551C"/>
    <w:rsid w:val="003355AE"/>
    <w:rsid w:val="003360CF"/>
    <w:rsid w:val="00336266"/>
    <w:rsid w:val="0033638F"/>
    <w:rsid w:val="00336B1E"/>
    <w:rsid w:val="00336B9A"/>
    <w:rsid w:val="00336C59"/>
    <w:rsid w:val="00337A7D"/>
    <w:rsid w:val="00337ABF"/>
    <w:rsid w:val="00337FD2"/>
    <w:rsid w:val="00340428"/>
    <w:rsid w:val="00340641"/>
    <w:rsid w:val="003406E0"/>
    <w:rsid w:val="00340728"/>
    <w:rsid w:val="00340F61"/>
    <w:rsid w:val="003410DB"/>
    <w:rsid w:val="0034144A"/>
    <w:rsid w:val="003414EA"/>
    <w:rsid w:val="0034163E"/>
    <w:rsid w:val="00341666"/>
    <w:rsid w:val="0034194C"/>
    <w:rsid w:val="00341C40"/>
    <w:rsid w:val="00342002"/>
    <w:rsid w:val="003421DA"/>
    <w:rsid w:val="00342587"/>
    <w:rsid w:val="00342632"/>
    <w:rsid w:val="00342F35"/>
    <w:rsid w:val="00343367"/>
    <w:rsid w:val="00343AC5"/>
    <w:rsid w:val="00343B8B"/>
    <w:rsid w:val="00343D18"/>
    <w:rsid w:val="00343EDA"/>
    <w:rsid w:val="00344063"/>
    <w:rsid w:val="0034422E"/>
    <w:rsid w:val="003445EA"/>
    <w:rsid w:val="00344DDC"/>
    <w:rsid w:val="00344F13"/>
    <w:rsid w:val="003452D2"/>
    <w:rsid w:val="00345530"/>
    <w:rsid w:val="00345850"/>
    <w:rsid w:val="00345ABF"/>
    <w:rsid w:val="00345FC4"/>
    <w:rsid w:val="003466A4"/>
    <w:rsid w:val="00346A62"/>
    <w:rsid w:val="00346B73"/>
    <w:rsid w:val="00346BD0"/>
    <w:rsid w:val="003472E6"/>
    <w:rsid w:val="003478CB"/>
    <w:rsid w:val="00347975"/>
    <w:rsid w:val="00347B0D"/>
    <w:rsid w:val="00347C08"/>
    <w:rsid w:val="00347DB2"/>
    <w:rsid w:val="00347F6B"/>
    <w:rsid w:val="00347FC8"/>
    <w:rsid w:val="00350411"/>
    <w:rsid w:val="00350448"/>
    <w:rsid w:val="0035054E"/>
    <w:rsid w:val="00350C4D"/>
    <w:rsid w:val="00350CD1"/>
    <w:rsid w:val="003516F5"/>
    <w:rsid w:val="00351943"/>
    <w:rsid w:val="00351C11"/>
    <w:rsid w:val="00351FCB"/>
    <w:rsid w:val="00352260"/>
    <w:rsid w:val="0035268F"/>
    <w:rsid w:val="00352955"/>
    <w:rsid w:val="00353594"/>
    <w:rsid w:val="00353967"/>
    <w:rsid w:val="00353D84"/>
    <w:rsid w:val="00353F66"/>
    <w:rsid w:val="0035407D"/>
    <w:rsid w:val="003541BF"/>
    <w:rsid w:val="00354CD8"/>
    <w:rsid w:val="0035512B"/>
    <w:rsid w:val="0035512E"/>
    <w:rsid w:val="0035546D"/>
    <w:rsid w:val="0035561E"/>
    <w:rsid w:val="003559DC"/>
    <w:rsid w:val="00355B62"/>
    <w:rsid w:val="00355E87"/>
    <w:rsid w:val="00356118"/>
    <w:rsid w:val="00356209"/>
    <w:rsid w:val="00357442"/>
    <w:rsid w:val="0035747D"/>
    <w:rsid w:val="00357752"/>
    <w:rsid w:val="00357B43"/>
    <w:rsid w:val="00357C06"/>
    <w:rsid w:val="00357CB1"/>
    <w:rsid w:val="00357F85"/>
    <w:rsid w:val="003601F7"/>
    <w:rsid w:val="00360748"/>
    <w:rsid w:val="0036078C"/>
    <w:rsid w:val="00360E2F"/>
    <w:rsid w:val="003612FC"/>
    <w:rsid w:val="0036143D"/>
    <w:rsid w:val="00361689"/>
    <w:rsid w:val="003619F3"/>
    <w:rsid w:val="00361BCB"/>
    <w:rsid w:val="0036204C"/>
    <w:rsid w:val="00362281"/>
    <w:rsid w:val="003624E6"/>
    <w:rsid w:val="00362B7B"/>
    <w:rsid w:val="00362ED2"/>
    <w:rsid w:val="0036332F"/>
    <w:rsid w:val="003635F2"/>
    <w:rsid w:val="00363BF6"/>
    <w:rsid w:val="003646F1"/>
    <w:rsid w:val="0036485F"/>
    <w:rsid w:val="00364BC6"/>
    <w:rsid w:val="00364DC5"/>
    <w:rsid w:val="003653B4"/>
    <w:rsid w:val="00365954"/>
    <w:rsid w:val="00365CB4"/>
    <w:rsid w:val="00365D1B"/>
    <w:rsid w:val="00366069"/>
    <w:rsid w:val="0036682E"/>
    <w:rsid w:val="00366A09"/>
    <w:rsid w:val="00366A29"/>
    <w:rsid w:val="00366A8E"/>
    <w:rsid w:val="00367C06"/>
    <w:rsid w:val="00367C5D"/>
    <w:rsid w:val="0037063E"/>
    <w:rsid w:val="0037064E"/>
    <w:rsid w:val="00370B77"/>
    <w:rsid w:val="00370E67"/>
    <w:rsid w:val="003713E2"/>
    <w:rsid w:val="00371AC7"/>
    <w:rsid w:val="00371ADB"/>
    <w:rsid w:val="00371F66"/>
    <w:rsid w:val="00372277"/>
    <w:rsid w:val="003723A5"/>
    <w:rsid w:val="0037242B"/>
    <w:rsid w:val="00372895"/>
    <w:rsid w:val="00372C84"/>
    <w:rsid w:val="00372E30"/>
    <w:rsid w:val="003735B3"/>
    <w:rsid w:val="003736D9"/>
    <w:rsid w:val="003736F8"/>
    <w:rsid w:val="00373B03"/>
    <w:rsid w:val="00373C8C"/>
    <w:rsid w:val="00374322"/>
    <w:rsid w:val="00374655"/>
    <w:rsid w:val="0037492A"/>
    <w:rsid w:val="00374CF1"/>
    <w:rsid w:val="003751E2"/>
    <w:rsid w:val="0037528F"/>
    <w:rsid w:val="00375351"/>
    <w:rsid w:val="00375480"/>
    <w:rsid w:val="003756F7"/>
    <w:rsid w:val="00376092"/>
    <w:rsid w:val="00376319"/>
    <w:rsid w:val="0037637F"/>
    <w:rsid w:val="003763F7"/>
    <w:rsid w:val="003768B2"/>
    <w:rsid w:val="003768D1"/>
    <w:rsid w:val="00376FD8"/>
    <w:rsid w:val="00377289"/>
    <w:rsid w:val="003774A1"/>
    <w:rsid w:val="003774D3"/>
    <w:rsid w:val="003776B1"/>
    <w:rsid w:val="00380075"/>
    <w:rsid w:val="00380B2A"/>
    <w:rsid w:val="00380B5A"/>
    <w:rsid w:val="00380DAB"/>
    <w:rsid w:val="0038137B"/>
    <w:rsid w:val="00381401"/>
    <w:rsid w:val="00381AF4"/>
    <w:rsid w:val="00381B60"/>
    <w:rsid w:val="00382178"/>
    <w:rsid w:val="00382792"/>
    <w:rsid w:val="00382E5C"/>
    <w:rsid w:val="00382F66"/>
    <w:rsid w:val="00383089"/>
    <w:rsid w:val="003831E7"/>
    <w:rsid w:val="003832BF"/>
    <w:rsid w:val="003834B5"/>
    <w:rsid w:val="003835B4"/>
    <w:rsid w:val="00383A58"/>
    <w:rsid w:val="00383E7D"/>
    <w:rsid w:val="003847FD"/>
    <w:rsid w:val="0038553B"/>
    <w:rsid w:val="0038573F"/>
    <w:rsid w:val="003858EF"/>
    <w:rsid w:val="00385AAD"/>
    <w:rsid w:val="00385B06"/>
    <w:rsid w:val="00385C26"/>
    <w:rsid w:val="00385E5D"/>
    <w:rsid w:val="003860B3"/>
    <w:rsid w:val="00386680"/>
    <w:rsid w:val="00386816"/>
    <w:rsid w:val="0038690A"/>
    <w:rsid w:val="00386BDE"/>
    <w:rsid w:val="00386C02"/>
    <w:rsid w:val="00386CF6"/>
    <w:rsid w:val="00386E17"/>
    <w:rsid w:val="00387057"/>
    <w:rsid w:val="00387151"/>
    <w:rsid w:val="003876A7"/>
    <w:rsid w:val="00387AC8"/>
    <w:rsid w:val="00387C38"/>
    <w:rsid w:val="00390118"/>
    <w:rsid w:val="00390AD8"/>
    <w:rsid w:val="0039134B"/>
    <w:rsid w:val="0039174F"/>
    <w:rsid w:val="0039178F"/>
    <w:rsid w:val="00391B6B"/>
    <w:rsid w:val="00391FDB"/>
    <w:rsid w:val="00392031"/>
    <w:rsid w:val="00392193"/>
    <w:rsid w:val="00392284"/>
    <w:rsid w:val="00392A34"/>
    <w:rsid w:val="00392CAB"/>
    <w:rsid w:val="00392EAF"/>
    <w:rsid w:val="00393011"/>
    <w:rsid w:val="00393482"/>
    <w:rsid w:val="003935C0"/>
    <w:rsid w:val="003939F0"/>
    <w:rsid w:val="00393E22"/>
    <w:rsid w:val="00393E3A"/>
    <w:rsid w:val="00394005"/>
    <w:rsid w:val="003941B6"/>
    <w:rsid w:val="0039459D"/>
    <w:rsid w:val="003945F8"/>
    <w:rsid w:val="0039496D"/>
    <w:rsid w:val="00394EF9"/>
    <w:rsid w:val="00394FA4"/>
    <w:rsid w:val="00395564"/>
    <w:rsid w:val="0039580E"/>
    <w:rsid w:val="003959AC"/>
    <w:rsid w:val="00395C1A"/>
    <w:rsid w:val="00396027"/>
    <w:rsid w:val="0039665F"/>
    <w:rsid w:val="0039685B"/>
    <w:rsid w:val="003968BD"/>
    <w:rsid w:val="00396FF4"/>
    <w:rsid w:val="00397242"/>
    <w:rsid w:val="00397584"/>
    <w:rsid w:val="00397811"/>
    <w:rsid w:val="003979FE"/>
    <w:rsid w:val="00397C38"/>
    <w:rsid w:val="00397DE5"/>
    <w:rsid w:val="003A043F"/>
    <w:rsid w:val="003A0A5E"/>
    <w:rsid w:val="003A0A79"/>
    <w:rsid w:val="003A104C"/>
    <w:rsid w:val="003A1065"/>
    <w:rsid w:val="003A1523"/>
    <w:rsid w:val="003A1C12"/>
    <w:rsid w:val="003A1D30"/>
    <w:rsid w:val="003A257F"/>
    <w:rsid w:val="003A2A79"/>
    <w:rsid w:val="003A2ECC"/>
    <w:rsid w:val="003A2F08"/>
    <w:rsid w:val="003A2FF0"/>
    <w:rsid w:val="003A3034"/>
    <w:rsid w:val="003A3576"/>
    <w:rsid w:val="003A3647"/>
    <w:rsid w:val="003A382D"/>
    <w:rsid w:val="003A3BF1"/>
    <w:rsid w:val="003A3D8F"/>
    <w:rsid w:val="003A3E41"/>
    <w:rsid w:val="003A4138"/>
    <w:rsid w:val="003A42C7"/>
    <w:rsid w:val="003A488C"/>
    <w:rsid w:val="003A4E9C"/>
    <w:rsid w:val="003A4F5E"/>
    <w:rsid w:val="003A4F93"/>
    <w:rsid w:val="003A4FAF"/>
    <w:rsid w:val="003A51D7"/>
    <w:rsid w:val="003A52EE"/>
    <w:rsid w:val="003A53BE"/>
    <w:rsid w:val="003A5599"/>
    <w:rsid w:val="003A55E7"/>
    <w:rsid w:val="003A59B1"/>
    <w:rsid w:val="003A5EEF"/>
    <w:rsid w:val="003A63D8"/>
    <w:rsid w:val="003A6464"/>
    <w:rsid w:val="003A65B8"/>
    <w:rsid w:val="003A669B"/>
    <w:rsid w:val="003A6837"/>
    <w:rsid w:val="003A6E12"/>
    <w:rsid w:val="003A6EAA"/>
    <w:rsid w:val="003A75E2"/>
    <w:rsid w:val="003A76D1"/>
    <w:rsid w:val="003A7930"/>
    <w:rsid w:val="003A7F02"/>
    <w:rsid w:val="003B16CD"/>
    <w:rsid w:val="003B18CD"/>
    <w:rsid w:val="003B1A71"/>
    <w:rsid w:val="003B1F5B"/>
    <w:rsid w:val="003B213B"/>
    <w:rsid w:val="003B25EB"/>
    <w:rsid w:val="003B27C3"/>
    <w:rsid w:val="003B2A33"/>
    <w:rsid w:val="003B2D20"/>
    <w:rsid w:val="003B2F57"/>
    <w:rsid w:val="003B359C"/>
    <w:rsid w:val="003B3942"/>
    <w:rsid w:val="003B3B29"/>
    <w:rsid w:val="003B481A"/>
    <w:rsid w:val="003B4D67"/>
    <w:rsid w:val="003B4E6D"/>
    <w:rsid w:val="003B579C"/>
    <w:rsid w:val="003B5BAA"/>
    <w:rsid w:val="003B5C1A"/>
    <w:rsid w:val="003B5C2E"/>
    <w:rsid w:val="003B5C47"/>
    <w:rsid w:val="003B5FF1"/>
    <w:rsid w:val="003B6049"/>
    <w:rsid w:val="003B63E2"/>
    <w:rsid w:val="003B6776"/>
    <w:rsid w:val="003B6E44"/>
    <w:rsid w:val="003B6FC4"/>
    <w:rsid w:val="003B769B"/>
    <w:rsid w:val="003B7A7C"/>
    <w:rsid w:val="003C00B0"/>
    <w:rsid w:val="003C062C"/>
    <w:rsid w:val="003C09B5"/>
    <w:rsid w:val="003C0D0E"/>
    <w:rsid w:val="003C0E94"/>
    <w:rsid w:val="003C13A9"/>
    <w:rsid w:val="003C14C8"/>
    <w:rsid w:val="003C1CC6"/>
    <w:rsid w:val="003C1D24"/>
    <w:rsid w:val="003C1F5D"/>
    <w:rsid w:val="003C23FA"/>
    <w:rsid w:val="003C25B5"/>
    <w:rsid w:val="003C26DC"/>
    <w:rsid w:val="003C2880"/>
    <w:rsid w:val="003C2B31"/>
    <w:rsid w:val="003C2C7E"/>
    <w:rsid w:val="003C306D"/>
    <w:rsid w:val="003C3109"/>
    <w:rsid w:val="003C310E"/>
    <w:rsid w:val="003C31A0"/>
    <w:rsid w:val="003C3601"/>
    <w:rsid w:val="003C3637"/>
    <w:rsid w:val="003C366D"/>
    <w:rsid w:val="003C396F"/>
    <w:rsid w:val="003C397F"/>
    <w:rsid w:val="003C465D"/>
    <w:rsid w:val="003C482B"/>
    <w:rsid w:val="003C4855"/>
    <w:rsid w:val="003C4B4E"/>
    <w:rsid w:val="003C4E62"/>
    <w:rsid w:val="003C5020"/>
    <w:rsid w:val="003C5025"/>
    <w:rsid w:val="003C54FD"/>
    <w:rsid w:val="003C56BA"/>
    <w:rsid w:val="003C56D7"/>
    <w:rsid w:val="003C58BD"/>
    <w:rsid w:val="003C5A8F"/>
    <w:rsid w:val="003C5B77"/>
    <w:rsid w:val="003C5C42"/>
    <w:rsid w:val="003C5D59"/>
    <w:rsid w:val="003C60DB"/>
    <w:rsid w:val="003C676E"/>
    <w:rsid w:val="003C68F4"/>
    <w:rsid w:val="003C752A"/>
    <w:rsid w:val="003C78AD"/>
    <w:rsid w:val="003D07D7"/>
    <w:rsid w:val="003D09A3"/>
    <w:rsid w:val="003D0D85"/>
    <w:rsid w:val="003D1719"/>
    <w:rsid w:val="003D1842"/>
    <w:rsid w:val="003D197B"/>
    <w:rsid w:val="003D25CF"/>
    <w:rsid w:val="003D3302"/>
    <w:rsid w:val="003D3A66"/>
    <w:rsid w:val="003D45DC"/>
    <w:rsid w:val="003D47B5"/>
    <w:rsid w:val="003D47F1"/>
    <w:rsid w:val="003D4922"/>
    <w:rsid w:val="003D4FC0"/>
    <w:rsid w:val="003D5198"/>
    <w:rsid w:val="003D5CF7"/>
    <w:rsid w:val="003D5E14"/>
    <w:rsid w:val="003D6018"/>
    <w:rsid w:val="003D612D"/>
    <w:rsid w:val="003D659B"/>
    <w:rsid w:val="003D671C"/>
    <w:rsid w:val="003D7900"/>
    <w:rsid w:val="003D7D10"/>
    <w:rsid w:val="003E0111"/>
    <w:rsid w:val="003E0231"/>
    <w:rsid w:val="003E0392"/>
    <w:rsid w:val="003E06E3"/>
    <w:rsid w:val="003E08B3"/>
    <w:rsid w:val="003E0B9B"/>
    <w:rsid w:val="003E0D46"/>
    <w:rsid w:val="003E1409"/>
    <w:rsid w:val="003E153F"/>
    <w:rsid w:val="003E1611"/>
    <w:rsid w:val="003E2061"/>
    <w:rsid w:val="003E210D"/>
    <w:rsid w:val="003E27FA"/>
    <w:rsid w:val="003E2A08"/>
    <w:rsid w:val="003E2C6D"/>
    <w:rsid w:val="003E2E37"/>
    <w:rsid w:val="003E34D8"/>
    <w:rsid w:val="003E355A"/>
    <w:rsid w:val="003E37EE"/>
    <w:rsid w:val="003E380A"/>
    <w:rsid w:val="003E4559"/>
    <w:rsid w:val="003E45A0"/>
    <w:rsid w:val="003E465C"/>
    <w:rsid w:val="003E4AA2"/>
    <w:rsid w:val="003E4E6E"/>
    <w:rsid w:val="003E5099"/>
    <w:rsid w:val="003E528A"/>
    <w:rsid w:val="003E5631"/>
    <w:rsid w:val="003E56B9"/>
    <w:rsid w:val="003E570B"/>
    <w:rsid w:val="003E5B55"/>
    <w:rsid w:val="003E5D22"/>
    <w:rsid w:val="003E6CB9"/>
    <w:rsid w:val="003E6E6D"/>
    <w:rsid w:val="003E701C"/>
    <w:rsid w:val="003E7840"/>
    <w:rsid w:val="003E7B17"/>
    <w:rsid w:val="003F01E1"/>
    <w:rsid w:val="003F03A4"/>
    <w:rsid w:val="003F05FD"/>
    <w:rsid w:val="003F0F68"/>
    <w:rsid w:val="003F11ED"/>
    <w:rsid w:val="003F1247"/>
    <w:rsid w:val="003F1897"/>
    <w:rsid w:val="003F1C39"/>
    <w:rsid w:val="003F1C5C"/>
    <w:rsid w:val="003F2172"/>
    <w:rsid w:val="003F21E9"/>
    <w:rsid w:val="003F23C5"/>
    <w:rsid w:val="003F2751"/>
    <w:rsid w:val="003F28C6"/>
    <w:rsid w:val="003F293F"/>
    <w:rsid w:val="003F294A"/>
    <w:rsid w:val="003F3070"/>
    <w:rsid w:val="003F330C"/>
    <w:rsid w:val="003F33F4"/>
    <w:rsid w:val="003F387D"/>
    <w:rsid w:val="003F39A8"/>
    <w:rsid w:val="003F3A7D"/>
    <w:rsid w:val="003F3D28"/>
    <w:rsid w:val="003F4296"/>
    <w:rsid w:val="003F4603"/>
    <w:rsid w:val="003F489A"/>
    <w:rsid w:val="003F4CE9"/>
    <w:rsid w:val="003F50B7"/>
    <w:rsid w:val="003F54FE"/>
    <w:rsid w:val="003F5659"/>
    <w:rsid w:val="003F56EC"/>
    <w:rsid w:val="003F60BB"/>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B9F"/>
    <w:rsid w:val="00402BA8"/>
    <w:rsid w:val="00402E9B"/>
    <w:rsid w:val="00402FC7"/>
    <w:rsid w:val="004034D6"/>
    <w:rsid w:val="004035F0"/>
    <w:rsid w:val="00403722"/>
    <w:rsid w:val="004037BE"/>
    <w:rsid w:val="0040382E"/>
    <w:rsid w:val="00404023"/>
    <w:rsid w:val="0040414F"/>
    <w:rsid w:val="00404221"/>
    <w:rsid w:val="004047FA"/>
    <w:rsid w:val="00404CB5"/>
    <w:rsid w:val="00404D4E"/>
    <w:rsid w:val="00405269"/>
    <w:rsid w:val="0040549E"/>
    <w:rsid w:val="004055F5"/>
    <w:rsid w:val="00405840"/>
    <w:rsid w:val="00405FA5"/>
    <w:rsid w:val="004069C7"/>
    <w:rsid w:val="00406C69"/>
    <w:rsid w:val="00406F38"/>
    <w:rsid w:val="004073AB"/>
    <w:rsid w:val="0040762A"/>
    <w:rsid w:val="00407D59"/>
    <w:rsid w:val="00407F2A"/>
    <w:rsid w:val="00410657"/>
    <w:rsid w:val="00410BC1"/>
    <w:rsid w:val="00410E48"/>
    <w:rsid w:val="00410EED"/>
    <w:rsid w:val="004112F2"/>
    <w:rsid w:val="00411624"/>
    <w:rsid w:val="00411953"/>
    <w:rsid w:val="00411A51"/>
    <w:rsid w:val="00411B09"/>
    <w:rsid w:val="00411BA3"/>
    <w:rsid w:val="00411EE1"/>
    <w:rsid w:val="00411F9F"/>
    <w:rsid w:val="0041271A"/>
    <w:rsid w:val="004128B8"/>
    <w:rsid w:val="00412AA9"/>
    <w:rsid w:val="00412CBD"/>
    <w:rsid w:val="00413292"/>
    <w:rsid w:val="00413B43"/>
    <w:rsid w:val="00413C93"/>
    <w:rsid w:val="00413E0D"/>
    <w:rsid w:val="00413E1F"/>
    <w:rsid w:val="00413EE0"/>
    <w:rsid w:val="00413FC1"/>
    <w:rsid w:val="0041442E"/>
    <w:rsid w:val="004144AF"/>
    <w:rsid w:val="0041464E"/>
    <w:rsid w:val="004147A1"/>
    <w:rsid w:val="00414820"/>
    <w:rsid w:val="0041487E"/>
    <w:rsid w:val="00414D3B"/>
    <w:rsid w:val="00415452"/>
    <w:rsid w:val="00415473"/>
    <w:rsid w:val="0041555E"/>
    <w:rsid w:val="00415892"/>
    <w:rsid w:val="00415AAA"/>
    <w:rsid w:val="00415DC2"/>
    <w:rsid w:val="00416188"/>
    <w:rsid w:val="00416689"/>
    <w:rsid w:val="00416AE3"/>
    <w:rsid w:val="00416BD2"/>
    <w:rsid w:val="00416E6D"/>
    <w:rsid w:val="0041747B"/>
    <w:rsid w:val="004177E4"/>
    <w:rsid w:val="00417FC5"/>
    <w:rsid w:val="004200D6"/>
    <w:rsid w:val="0042062E"/>
    <w:rsid w:val="004207AD"/>
    <w:rsid w:val="00420859"/>
    <w:rsid w:val="00420A79"/>
    <w:rsid w:val="00420C29"/>
    <w:rsid w:val="00420D35"/>
    <w:rsid w:val="00420EE5"/>
    <w:rsid w:val="00420F94"/>
    <w:rsid w:val="004213EB"/>
    <w:rsid w:val="00421D44"/>
    <w:rsid w:val="00421D62"/>
    <w:rsid w:val="004221F2"/>
    <w:rsid w:val="004222E2"/>
    <w:rsid w:val="004223ED"/>
    <w:rsid w:val="00422760"/>
    <w:rsid w:val="0042299B"/>
    <w:rsid w:val="00422A10"/>
    <w:rsid w:val="00422A25"/>
    <w:rsid w:val="00422A65"/>
    <w:rsid w:val="004230C2"/>
    <w:rsid w:val="004232DA"/>
    <w:rsid w:val="004236A7"/>
    <w:rsid w:val="00423CAA"/>
    <w:rsid w:val="00424351"/>
    <w:rsid w:val="0042451F"/>
    <w:rsid w:val="004245E8"/>
    <w:rsid w:val="0042480C"/>
    <w:rsid w:val="00424EF3"/>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4CC"/>
    <w:rsid w:val="00433943"/>
    <w:rsid w:val="00433A62"/>
    <w:rsid w:val="004340C4"/>
    <w:rsid w:val="0043435C"/>
    <w:rsid w:val="00434994"/>
    <w:rsid w:val="004349EF"/>
    <w:rsid w:val="00434C24"/>
    <w:rsid w:val="00434E75"/>
    <w:rsid w:val="00434EC2"/>
    <w:rsid w:val="00434FD2"/>
    <w:rsid w:val="00435332"/>
    <w:rsid w:val="004358E1"/>
    <w:rsid w:val="004359EA"/>
    <w:rsid w:val="00436037"/>
    <w:rsid w:val="00436337"/>
    <w:rsid w:val="0043645D"/>
    <w:rsid w:val="0043666E"/>
    <w:rsid w:val="004366A9"/>
    <w:rsid w:val="004366BE"/>
    <w:rsid w:val="00436EBC"/>
    <w:rsid w:val="0043712E"/>
    <w:rsid w:val="00437610"/>
    <w:rsid w:val="00437FB0"/>
    <w:rsid w:val="00440318"/>
    <w:rsid w:val="004404B0"/>
    <w:rsid w:val="004404D8"/>
    <w:rsid w:val="00440C30"/>
    <w:rsid w:val="00440CFA"/>
    <w:rsid w:val="004413D5"/>
    <w:rsid w:val="00441742"/>
    <w:rsid w:val="0044178B"/>
    <w:rsid w:val="0044198B"/>
    <w:rsid w:val="004423D3"/>
    <w:rsid w:val="004424CF"/>
    <w:rsid w:val="00442DD2"/>
    <w:rsid w:val="004430E2"/>
    <w:rsid w:val="004434FE"/>
    <w:rsid w:val="00443549"/>
    <w:rsid w:val="00443832"/>
    <w:rsid w:val="00443A3B"/>
    <w:rsid w:val="00443B1F"/>
    <w:rsid w:val="00443C2A"/>
    <w:rsid w:val="00443EF4"/>
    <w:rsid w:val="0044448E"/>
    <w:rsid w:val="0044454A"/>
    <w:rsid w:val="0044472C"/>
    <w:rsid w:val="00445039"/>
    <w:rsid w:val="004452A0"/>
    <w:rsid w:val="00445B08"/>
    <w:rsid w:val="00445BC3"/>
    <w:rsid w:val="00445CEA"/>
    <w:rsid w:val="00446385"/>
    <w:rsid w:val="004463C3"/>
    <w:rsid w:val="004465F8"/>
    <w:rsid w:val="0044673D"/>
    <w:rsid w:val="00446B92"/>
    <w:rsid w:val="00446BDE"/>
    <w:rsid w:val="00446D1B"/>
    <w:rsid w:val="00446DF7"/>
    <w:rsid w:val="004470DB"/>
    <w:rsid w:val="0044749B"/>
    <w:rsid w:val="0044790A"/>
    <w:rsid w:val="00447A4E"/>
    <w:rsid w:val="00447D01"/>
    <w:rsid w:val="00447DAB"/>
    <w:rsid w:val="00450052"/>
    <w:rsid w:val="004504E9"/>
    <w:rsid w:val="00450746"/>
    <w:rsid w:val="004508CA"/>
    <w:rsid w:val="00450EC2"/>
    <w:rsid w:val="00450F0D"/>
    <w:rsid w:val="004511F9"/>
    <w:rsid w:val="00451536"/>
    <w:rsid w:val="004517D6"/>
    <w:rsid w:val="0045194F"/>
    <w:rsid w:val="004519BC"/>
    <w:rsid w:val="00451C77"/>
    <w:rsid w:val="0045206B"/>
    <w:rsid w:val="00452092"/>
    <w:rsid w:val="00452238"/>
    <w:rsid w:val="00452285"/>
    <w:rsid w:val="00452CEB"/>
    <w:rsid w:val="00452DFC"/>
    <w:rsid w:val="00452EBC"/>
    <w:rsid w:val="00453048"/>
    <w:rsid w:val="0045343D"/>
    <w:rsid w:val="00453487"/>
    <w:rsid w:val="00453530"/>
    <w:rsid w:val="0045355C"/>
    <w:rsid w:val="0045387B"/>
    <w:rsid w:val="00453933"/>
    <w:rsid w:val="0045394B"/>
    <w:rsid w:val="00453CF9"/>
    <w:rsid w:val="00453E77"/>
    <w:rsid w:val="00453E7E"/>
    <w:rsid w:val="00453EBF"/>
    <w:rsid w:val="00454111"/>
    <w:rsid w:val="004543E6"/>
    <w:rsid w:val="004550E0"/>
    <w:rsid w:val="004555B1"/>
    <w:rsid w:val="0045583C"/>
    <w:rsid w:val="004558BC"/>
    <w:rsid w:val="004559D3"/>
    <w:rsid w:val="00455AFD"/>
    <w:rsid w:val="00455EFA"/>
    <w:rsid w:val="00456630"/>
    <w:rsid w:val="00456755"/>
    <w:rsid w:val="00456891"/>
    <w:rsid w:val="00456CA5"/>
    <w:rsid w:val="00456F37"/>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4A2"/>
    <w:rsid w:val="0046290B"/>
    <w:rsid w:val="00462A65"/>
    <w:rsid w:val="00462A8F"/>
    <w:rsid w:val="00462C5F"/>
    <w:rsid w:val="00463391"/>
    <w:rsid w:val="004639A9"/>
    <w:rsid w:val="00463C4A"/>
    <w:rsid w:val="00463D73"/>
    <w:rsid w:val="004640AF"/>
    <w:rsid w:val="004646A0"/>
    <w:rsid w:val="004648EF"/>
    <w:rsid w:val="00464A8F"/>
    <w:rsid w:val="00464A98"/>
    <w:rsid w:val="00464AA8"/>
    <w:rsid w:val="00464B50"/>
    <w:rsid w:val="00464BFB"/>
    <w:rsid w:val="00464EDB"/>
    <w:rsid w:val="004654A3"/>
    <w:rsid w:val="004659B8"/>
    <w:rsid w:val="00465AE8"/>
    <w:rsid w:val="00465C03"/>
    <w:rsid w:val="00465C26"/>
    <w:rsid w:val="0046604F"/>
    <w:rsid w:val="00466392"/>
    <w:rsid w:val="004664DB"/>
    <w:rsid w:val="004669F7"/>
    <w:rsid w:val="00466A81"/>
    <w:rsid w:val="00466BA1"/>
    <w:rsid w:val="00466BD4"/>
    <w:rsid w:val="00466D97"/>
    <w:rsid w:val="004670DD"/>
    <w:rsid w:val="004679B3"/>
    <w:rsid w:val="00467CA4"/>
    <w:rsid w:val="00470239"/>
    <w:rsid w:val="004704F1"/>
    <w:rsid w:val="004708FE"/>
    <w:rsid w:val="00470BFF"/>
    <w:rsid w:val="004715FE"/>
    <w:rsid w:val="00471920"/>
    <w:rsid w:val="00471926"/>
    <w:rsid w:val="00471CC5"/>
    <w:rsid w:val="004734C4"/>
    <w:rsid w:val="0047402A"/>
    <w:rsid w:val="004740EA"/>
    <w:rsid w:val="0047412A"/>
    <w:rsid w:val="00474496"/>
    <w:rsid w:val="004746EB"/>
    <w:rsid w:val="00474903"/>
    <w:rsid w:val="00474E74"/>
    <w:rsid w:val="004751BE"/>
    <w:rsid w:val="004754C5"/>
    <w:rsid w:val="00475597"/>
    <w:rsid w:val="004755DD"/>
    <w:rsid w:val="00475FCF"/>
    <w:rsid w:val="004768D1"/>
    <w:rsid w:val="0047719C"/>
    <w:rsid w:val="004771A6"/>
    <w:rsid w:val="004773B4"/>
    <w:rsid w:val="00480324"/>
    <w:rsid w:val="00480862"/>
    <w:rsid w:val="00480888"/>
    <w:rsid w:val="0048098F"/>
    <w:rsid w:val="004809EC"/>
    <w:rsid w:val="0048150E"/>
    <w:rsid w:val="004816B1"/>
    <w:rsid w:val="00481980"/>
    <w:rsid w:val="00481BAE"/>
    <w:rsid w:val="00482803"/>
    <w:rsid w:val="004828D1"/>
    <w:rsid w:val="00482967"/>
    <w:rsid w:val="0048299E"/>
    <w:rsid w:val="00482F87"/>
    <w:rsid w:val="00483367"/>
    <w:rsid w:val="004833F8"/>
    <w:rsid w:val="00483CBA"/>
    <w:rsid w:val="00483F0D"/>
    <w:rsid w:val="00483F2C"/>
    <w:rsid w:val="00483FCE"/>
    <w:rsid w:val="004842E1"/>
    <w:rsid w:val="00484336"/>
    <w:rsid w:val="004846F9"/>
    <w:rsid w:val="00484A69"/>
    <w:rsid w:val="00484A74"/>
    <w:rsid w:val="00484D5B"/>
    <w:rsid w:val="00484E4A"/>
    <w:rsid w:val="00484ED4"/>
    <w:rsid w:val="00484FB2"/>
    <w:rsid w:val="004850B7"/>
    <w:rsid w:val="004856A5"/>
    <w:rsid w:val="00485CDE"/>
    <w:rsid w:val="00485FF1"/>
    <w:rsid w:val="004862CD"/>
    <w:rsid w:val="004866A3"/>
    <w:rsid w:val="00486A50"/>
    <w:rsid w:val="00486DF1"/>
    <w:rsid w:val="00486E13"/>
    <w:rsid w:val="00486E6A"/>
    <w:rsid w:val="0048721D"/>
    <w:rsid w:val="0048739B"/>
    <w:rsid w:val="00487711"/>
    <w:rsid w:val="00487F7C"/>
    <w:rsid w:val="00487FA5"/>
    <w:rsid w:val="0049011B"/>
    <w:rsid w:val="00490719"/>
    <w:rsid w:val="004908B6"/>
    <w:rsid w:val="00490B6B"/>
    <w:rsid w:val="00491456"/>
    <w:rsid w:val="004914AD"/>
    <w:rsid w:val="0049183B"/>
    <w:rsid w:val="00491840"/>
    <w:rsid w:val="00491889"/>
    <w:rsid w:val="00491C0C"/>
    <w:rsid w:val="00491CD8"/>
    <w:rsid w:val="00491E5C"/>
    <w:rsid w:val="00491F76"/>
    <w:rsid w:val="00492071"/>
    <w:rsid w:val="0049256A"/>
    <w:rsid w:val="00492595"/>
    <w:rsid w:val="00492AF0"/>
    <w:rsid w:val="00492B79"/>
    <w:rsid w:val="00492C30"/>
    <w:rsid w:val="00493151"/>
    <w:rsid w:val="00493169"/>
    <w:rsid w:val="004932F4"/>
    <w:rsid w:val="00493596"/>
    <w:rsid w:val="00493991"/>
    <w:rsid w:val="004945E1"/>
    <w:rsid w:val="004946B5"/>
    <w:rsid w:val="00494B5B"/>
    <w:rsid w:val="00494F3E"/>
    <w:rsid w:val="00495020"/>
    <w:rsid w:val="004952FC"/>
    <w:rsid w:val="00495330"/>
    <w:rsid w:val="00495AF7"/>
    <w:rsid w:val="00496121"/>
    <w:rsid w:val="004962CE"/>
    <w:rsid w:val="004962FE"/>
    <w:rsid w:val="00496384"/>
    <w:rsid w:val="004965D7"/>
    <w:rsid w:val="0049661C"/>
    <w:rsid w:val="00496774"/>
    <w:rsid w:val="004967CF"/>
    <w:rsid w:val="004969D2"/>
    <w:rsid w:val="00496AC2"/>
    <w:rsid w:val="00496B9B"/>
    <w:rsid w:val="0049741E"/>
    <w:rsid w:val="00497763"/>
    <w:rsid w:val="004977BA"/>
    <w:rsid w:val="00497849"/>
    <w:rsid w:val="004979D9"/>
    <w:rsid w:val="00497AC2"/>
    <w:rsid w:val="00497AEE"/>
    <w:rsid w:val="00497C8B"/>
    <w:rsid w:val="004A01DF"/>
    <w:rsid w:val="004A0466"/>
    <w:rsid w:val="004A04D4"/>
    <w:rsid w:val="004A0750"/>
    <w:rsid w:val="004A0753"/>
    <w:rsid w:val="004A0C7E"/>
    <w:rsid w:val="004A1190"/>
    <w:rsid w:val="004A1697"/>
    <w:rsid w:val="004A19B6"/>
    <w:rsid w:val="004A1A12"/>
    <w:rsid w:val="004A1B12"/>
    <w:rsid w:val="004A1BA0"/>
    <w:rsid w:val="004A1D51"/>
    <w:rsid w:val="004A1DE1"/>
    <w:rsid w:val="004A20E7"/>
    <w:rsid w:val="004A27B7"/>
    <w:rsid w:val="004A2CC6"/>
    <w:rsid w:val="004A315D"/>
    <w:rsid w:val="004A31FA"/>
    <w:rsid w:val="004A3988"/>
    <w:rsid w:val="004A40A8"/>
    <w:rsid w:val="004A41BE"/>
    <w:rsid w:val="004A42BF"/>
    <w:rsid w:val="004A42D6"/>
    <w:rsid w:val="004A4674"/>
    <w:rsid w:val="004A4B9C"/>
    <w:rsid w:val="004A52E2"/>
    <w:rsid w:val="004A548F"/>
    <w:rsid w:val="004A5D2C"/>
    <w:rsid w:val="004A625D"/>
    <w:rsid w:val="004A6489"/>
    <w:rsid w:val="004A6ACE"/>
    <w:rsid w:val="004A6DF9"/>
    <w:rsid w:val="004A6E87"/>
    <w:rsid w:val="004A770D"/>
    <w:rsid w:val="004A79C5"/>
    <w:rsid w:val="004A7AF5"/>
    <w:rsid w:val="004B0877"/>
    <w:rsid w:val="004B0CA2"/>
    <w:rsid w:val="004B1228"/>
    <w:rsid w:val="004B1443"/>
    <w:rsid w:val="004B154F"/>
    <w:rsid w:val="004B163E"/>
    <w:rsid w:val="004B1A97"/>
    <w:rsid w:val="004B2308"/>
    <w:rsid w:val="004B2915"/>
    <w:rsid w:val="004B2B0C"/>
    <w:rsid w:val="004B2B6B"/>
    <w:rsid w:val="004B2DE4"/>
    <w:rsid w:val="004B2E54"/>
    <w:rsid w:val="004B2F20"/>
    <w:rsid w:val="004B3615"/>
    <w:rsid w:val="004B3902"/>
    <w:rsid w:val="004B3B4B"/>
    <w:rsid w:val="004B3BDE"/>
    <w:rsid w:val="004B3D02"/>
    <w:rsid w:val="004B45AF"/>
    <w:rsid w:val="004B466E"/>
    <w:rsid w:val="004B47A0"/>
    <w:rsid w:val="004B4EA3"/>
    <w:rsid w:val="004B4FA3"/>
    <w:rsid w:val="004B51DD"/>
    <w:rsid w:val="004B5AEE"/>
    <w:rsid w:val="004B684E"/>
    <w:rsid w:val="004B6974"/>
    <w:rsid w:val="004B697E"/>
    <w:rsid w:val="004B6CF3"/>
    <w:rsid w:val="004B6F2F"/>
    <w:rsid w:val="004B6F73"/>
    <w:rsid w:val="004B707E"/>
    <w:rsid w:val="004B71DB"/>
    <w:rsid w:val="004B75D7"/>
    <w:rsid w:val="004B76CA"/>
    <w:rsid w:val="004B7E5C"/>
    <w:rsid w:val="004B7F72"/>
    <w:rsid w:val="004B7FE3"/>
    <w:rsid w:val="004C0BAD"/>
    <w:rsid w:val="004C0D98"/>
    <w:rsid w:val="004C0EAC"/>
    <w:rsid w:val="004C11FA"/>
    <w:rsid w:val="004C1674"/>
    <w:rsid w:val="004C1EF2"/>
    <w:rsid w:val="004C200F"/>
    <w:rsid w:val="004C202E"/>
    <w:rsid w:val="004C2031"/>
    <w:rsid w:val="004C29EE"/>
    <w:rsid w:val="004C2FF9"/>
    <w:rsid w:val="004C347B"/>
    <w:rsid w:val="004C357B"/>
    <w:rsid w:val="004C36F5"/>
    <w:rsid w:val="004C3A0B"/>
    <w:rsid w:val="004C3BC4"/>
    <w:rsid w:val="004C3CC3"/>
    <w:rsid w:val="004C4B0A"/>
    <w:rsid w:val="004C4C05"/>
    <w:rsid w:val="004C519B"/>
    <w:rsid w:val="004C5451"/>
    <w:rsid w:val="004C54CE"/>
    <w:rsid w:val="004C58C1"/>
    <w:rsid w:val="004C5CAF"/>
    <w:rsid w:val="004C5DD0"/>
    <w:rsid w:val="004C5EFB"/>
    <w:rsid w:val="004C5F6B"/>
    <w:rsid w:val="004C634B"/>
    <w:rsid w:val="004C64D7"/>
    <w:rsid w:val="004C6AA9"/>
    <w:rsid w:val="004C6D8F"/>
    <w:rsid w:val="004C6D90"/>
    <w:rsid w:val="004C6E55"/>
    <w:rsid w:val="004C6F0B"/>
    <w:rsid w:val="004C7063"/>
    <w:rsid w:val="004C7785"/>
    <w:rsid w:val="004D031B"/>
    <w:rsid w:val="004D041B"/>
    <w:rsid w:val="004D08BA"/>
    <w:rsid w:val="004D099D"/>
    <w:rsid w:val="004D0EEE"/>
    <w:rsid w:val="004D14BC"/>
    <w:rsid w:val="004D15CA"/>
    <w:rsid w:val="004D2467"/>
    <w:rsid w:val="004D28B5"/>
    <w:rsid w:val="004D2E19"/>
    <w:rsid w:val="004D3B5D"/>
    <w:rsid w:val="004D430E"/>
    <w:rsid w:val="004D44AC"/>
    <w:rsid w:val="004D45BC"/>
    <w:rsid w:val="004D49DE"/>
    <w:rsid w:val="004D4B66"/>
    <w:rsid w:val="004D4BC3"/>
    <w:rsid w:val="004D5105"/>
    <w:rsid w:val="004D52E8"/>
    <w:rsid w:val="004D59C8"/>
    <w:rsid w:val="004D5C9A"/>
    <w:rsid w:val="004D6178"/>
    <w:rsid w:val="004D6562"/>
    <w:rsid w:val="004D6728"/>
    <w:rsid w:val="004D71A7"/>
    <w:rsid w:val="004D72FB"/>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069"/>
    <w:rsid w:val="004E1C12"/>
    <w:rsid w:val="004E223B"/>
    <w:rsid w:val="004E2AE6"/>
    <w:rsid w:val="004E2BB4"/>
    <w:rsid w:val="004E2F11"/>
    <w:rsid w:val="004E2FF0"/>
    <w:rsid w:val="004E30ED"/>
    <w:rsid w:val="004E32DF"/>
    <w:rsid w:val="004E3934"/>
    <w:rsid w:val="004E3EE4"/>
    <w:rsid w:val="004E3FEF"/>
    <w:rsid w:val="004E470C"/>
    <w:rsid w:val="004E486F"/>
    <w:rsid w:val="004E5042"/>
    <w:rsid w:val="004E51A5"/>
    <w:rsid w:val="004E5466"/>
    <w:rsid w:val="004E5C2E"/>
    <w:rsid w:val="004E6308"/>
    <w:rsid w:val="004E65B4"/>
    <w:rsid w:val="004E6950"/>
    <w:rsid w:val="004E6978"/>
    <w:rsid w:val="004E6D51"/>
    <w:rsid w:val="004E7427"/>
    <w:rsid w:val="004E75B1"/>
    <w:rsid w:val="004E77F5"/>
    <w:rsid w:val="004E7E7D"/>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4BB2"/>
    <w:rsid w:val="004F594F"/>
    <w:rsid w:val="004F5C65"/>
    <w:rsid w:val="004F5FD0"/>
    <w:rsid w:val="004F605B"/>
    <w:rsid w:val="004F6165"/>
    <w:rsid w:val="004F62F3"/>
    <w:rsid w:val="004F644E"/>
    <w:rsid w:val="004F68EF"/>
    <w:rsid w:val="004F6BC5"/>
    <w:rsid w:val="004F6C47"/>
    <w:rsid w:val="004F743A"/>
    <w:rsid w:val="004F782D"/>
    <w:rsid w:val="004F79FE"/>
    <w:rsid w:val="004F7C84"/>
    <w:rsid w:val="0050011B"/>
    <w:rsid w:val="0050021C"/>
    <w:rsid w:val="0050041B"/>
    <w:rsid w:val="00500623"/>
    <w:rsid w:val="00500B97"/>
    <w:rsid w:val="00500BBF"/>
    <w:rsid w:val="00500C61"/>
    <w:rsid w:val="005011B7"/>
    <w:rsid w:val="00501639"/>
    <w:rsid w:val="00501679"/>
    <w:rsid w:val="00501E6D"/>
    <w:rsid w:val="00501F6E"/>
    <w:rsid w:val="005021C2"/>
    <w:rsid w:val="005024A3"/>
    <w:rsid w:val="0050261F"/>
    <w:rsid w:val="00502BC7"/>
    <w:rsid w:val="00502F16"/>
    <w:rsid w:val="00502FC8"/>
    <w:rsid w:val="005031A3"/>
    <w:rsid w:val="005032C8"/>
    <w:rsid w:val="0050383C"/>
    <w:rsid w:val="0050388A"/>
    <w:rsid w:val="005039B9"/>
    <w:rsid w:val="0050422E"/>
    <w:rsid w:val="00504A1A"/>
    <w:rsid w:val="00504AE6"/>
    <w:rsid w:val="00504CBB"/>
    <w:rsid w:val="00504EC6"/>
    <w:rsid w:val="005056A6"/>
    <w:rsid w:val="00505B0F"/>
    <w:rsid w:val="00505C55"/>
    <w:rsid w:val="005060DB"/>
    <w:rsid w:val="0050622B"/>
    <w:rsid w:val="0050623D"/>
    <w:rsid w:val="00506299"/>
    <w:rsid w:val="005066C2"/>
    <w:rsid w:val="0050682D"/>
    <w:rsid w:val="005068ED"/>
    <w:rsid w:val="00506B3B"/>
    <w:rsid w:val="00506B82"/>
    <w:rsid w:val="00506BC0"/>
    <w:rsid w:val="00506DF8"/>
    <w:rsid w:val="00506FCB"/>
    <w:rsid w:val="00507C3C"/>
    <w:rsid w:val="00507CBC"/>
    <w:rsid w:val="00507DD3"/>
    <w:rsid w:val="00510145"/>
    <w:rsid w:val="00510402"/>
    <w:rsid w:val="005107A2"/>
    <w:rsid w:val="00511034"/>
    <w:rsid w:val="005114C5"/>
    <w:rsid w:val="00511786"/>
    <w:rsid w:val="005125C4"/>
    <w:rsid w:val="00512655"/>
    <w:rsid w:val="00512867"/>
    <w:rsid w:val="005129C5"/>
    <w:rsid w:val="00512B4A"/>
    <w:rsid w:val="00512BAF"/>
    <w:rsid w:val="00512D39"/>
    <w:rsid w:val="00513B4C"/>
    <w:rsid w:val="00513CB1"/>
    <w:rsid w:val="00513F2B"/>
    <w:rsid w:val="00514107"/>
    <w:rsid w:val="005141E7"/>
    <w:rsid w:val="005143B5"/>
    <w:rsid w:val="005143B7"/>
    <w:rsid w:val="0051468A"/>
    <w:rsid w:val="00514877"/>
    <w:rsid w:val="0051497E"/>
    <w:rsid w:val="00514C90"/>
    <w:rsid w:val="00514D5B"/>
    <w:rsid w:val="00515024"/>
    <w:rsid w:val="00515157"/>
    <w:rsid w:val="00515236"/>
    <w:rsid w:val="00515291"/>
    <w:rsid w:val="00515330"/>
    <w:rsid w:val="005156C2"/>
    <w:rsid w:val="005160F2"/>
    <w:rsid w:val="005162DF"/>
    <w:rsid w:val="00516860"/>
    <w:rsid w:val="005168E2"/>
    <w:rsid w:val="00516CE9"/>
    <w:rsid w:val="00516DBF"/>
    <w:rsid w:val="00516E93"/>
    <w:rsid w:val="0051732E"/>
    <w:rsid w:val="00517541"/>
    <w:rsid w:val="005179EA"/>
    <w:rsid w:val="0052017C"/>
    <w:rsid w:val="00520313"/>
    <w:rsid w:val="0052031C"/>
    <w:rsid w:val="00520550"/>
    <w:rsid w:val="00521011"/>
    <w:rsid w:val="00521096"/>
    <w:rsid w:val="005214DC"/>
    <w:rsid w:val="00521567"/>
    <w:rsid w:val="0052198C"/>
    <w:rsid w:val="00521C4A"/>
    <w:rsid w:val="00521C7E"/>
    <w:rsid w:val="00521DCD"/>
    <w:rsid w:val="00521E2E"/>
    <w:rsid w:val="00521E4F"/>
    <w:rsid w:val="00521E7B"/>
    <w:rsid w:val="005220F7"/>
    <w:rsid w:val="005221A6"/>
    <w:rsid w:val="00522266"/>
    <w:rsid w:val="00522663"/>
    <w:rsid w:val="00522AFD"/>
    <w:rsid w:val="00522B29"/>
    <w:rsid w:val="00523002"/>
    <w:rsid w:val="005233B6"/>
    <w:rsid w:val="0052354B"/>
    <w:rsid w:val="00523AF1"/>
    <w:rsid w:val="00523D62"/>
    <w:rsid w:val="00523F67"/>
    <w:rsid w:val="0052403A"/>
    <w:rsid w:val="0052420A"/>
    <w:rsid w:val="0052490B"/>
    <w:rsid w:val="00524A08"/>
    <w:rsid w:val="00524BB6"/>
    <w:rsid w:val="00524C8B"/>
    <w:rsid w:val="00524FE0"/>
    <w:rsid w:val="00525047"/>
    <w:rsid w:val="00525339"/>
    <w:rsid w:val="00525959"/>
    <w:rsid w:val="005259CE"/>
    <w:rsid w:val="005267B8"/>
    <w:rsid w:val="0052688D"/>
    <w:rsid w:val="005269E0"/>
    <w:rsid w:val="00526BB8"/>
    <w:rsid w:val="00526BC2"/>
    <w:rsid w:val="00526D40"/>
    <w:rsid w:val="00526E58"/>
    <w:rsid w:val="005279CA"/>
    <w:rsid w:val="00527E16"/>
    <w:rsid w:val="00527E6D"/>
    <w:rsid w:val="00527F5E"/>
    <w:rsid w:val="0053045D"/>
    <w:rsid w:val="00530620"/>
    <w:rsid w:val="00530E37"/>
    <w:rsid w:val="00531370"/>
    <w:rsid w:val="005317C6"/>
    <w:rsid w:val="00531BB7"/>
    <w:rsid w:val="00531C18"/>
    <w:rsid w:val="00531CDF"/>
    <w:rsid w:val="00532336"/>
    <w:rsid w:val="005325D5"/>
    <w:rsid w:val="00532684"/>
    <w:rsid w:val="00532703"/>
    <w:rsid w:val="005327A0"/>
    <w:rsid w:val="005328F4"/>
    <w:rsid w:val="00532C9F"/>
    <w:rsid w:val="00532DB8"/>
    <w:rsid w:val="00533008"/>
    <w:rsid w:val="00533028"/>
    <w:rsid w:val="0053325C"/>
    <w:rsid w:val="0053330A"/>
    <w:rsid w:val="00533999"/>
    <w:rsid w:val="00533A2A"/>
    <w:rsid w:val="00533D97"/>
    <w:rsid w:val="00533F9B"/>
    <w:rsid w:val="00533FF6"/>
    <w:rsid w:val="0053446E"/>
    <w:rsid w:val="0053473C"/>
    <w:rsid w:val="00534CBA"/>
    <w:rsid w:val="00534DE5"/>
    <w:rsid w:val="00535682"/>
    <w:rsid w:val="0053595A"/>
    <w:rsid w:val="0053604D"/>
    <w:rsid w:val="00536311"/>
    <w:rsid w:val="00536478"/>
    <w:rsid w:val="00536860"/>
    <w:rsid w:val="00536A6A"/>
    <w:rsid w:val="005370C2"/>
    <w:rsid w:val="00537228"/>
    <w:rsid w:val="005374F5"/>
    <w:rsid w:val="00537839"/>
    <w:rsid w:val="0053792F"/>
    <w:rsid w:val="00537E2C"/>
    <w:rsid w:val="005400BB"/>
    <w:rsid w:val="00540315"/>
    <w:rsid w:val="005403CC"/>
    <w:rsid w:val="00540703"/>
    <w:rsid w:val="00541096"/>
    <w:rsid w:val="0054133F"/>
    <w:rsid w:val="00541624"/>
    <w:rsid w:val="00541B22"/>
    <w:rsid w:val="00541C86"/>
    <w:rsid w:val="00541EE9"/>
    <w:rsid w:val="00542024"/>
    <w:rsid w:val="005420E6"/>
    <w:rsid w:val="00542A21"/>
    <w:rsid w:val="00542BC0"/>
    <w:rsid w:val="00542BD3"/>
    <w:rsid w:val="00542E23"/>
    <w:rsid w:val="005431AB"/>
    <w:rsid w:val="00543219"/>
    <w:rsid w:val="005437E4"/>
    <w:rsid w:val="0054387E"/>
    <w:rsid w:val="00543A7A"/>
    <w:rsid w:val="00543BB0"/>
    <w:rsid w:val="00543CEF"/>
    <w:rsid w:val="00543D31"/>
    <w:rsid w:val="00543E61"/>
    <w:rsid w:val="00543E9C"/>
    <w:rsid w:val="00544628"/>
    <w:rsid w:val="00544F10"/>
    <w:rsid w:val="0054512A"/>
    <w:rsid w:val="00545239"/>
    <w:rsid w:val="00545A6C"/>
    <w:rsid w:val="00545B1E"/>
    <w:rsid w:val="00545B4E"/>
    <w:rsid w:val="00545FFD"/>
    <w:rsid w:val="00546A41"/>
    <w:rsid w:val="00546E0A"/>
    <w:rsid w:val="00547059"/>
    <w:rsid w:val="00547731"/>
    <w:rsid w:val="005479EF"/>
    <w:rsid w:val="00547B01"/>
    <w:rsid w:val="005500EB"/>
    <w:rsid w:val="005502BC"/>
    <w:rsid w:val="0055041C"/>
    <w:rsid w:val="0055084C"/>
    <w:rsid w:val="005509E5"/>
    <w:rsid w:val="00550D97"/>
    <w:rsid w:val="005512D6"/>
    <w:rsid w:val="0055153D"/>
    <w:rsid w:val="00551C21"/>
    <w:rsid w:val="00551F5E"/>
    <w:rsid w:val="00552164"/>
    <w:rsid w:val="005524A8"/>
    <w:rsid w:val="0055266A"/>
    <w:rsid w:val="00552958"/>
    <w:rsid w:val="005529F5"/>
    <w:rsid w:val="00552A07"/>
    <w:rsid w:val="00552C5A"/>
    <w:rsid w:val="00552E5B"/>
    <w:rsid w:val="0055305D"/>
    <w:rsid w:val="00553666"/>
    <w:rsid w:val="00553739"/>
    <w:rsid w:val="00553856"/>
    <w:rsid w:val="00553A19"/>
    <w:rsid w:val="00553DB7"/>
    <w:rsid w:val="00553DFD"/>
    <w:rsid w:val="005543AE"/>
    <w:rsid w:val="005544C7"/>
    <w:rsid w:val="0055484D"/>
    <w:rsid w:val="005549F1"/>
    <w:rsid w:val="00554A18"/>
    <w:rsid w:val="00554E5A"/>
    <w:rsid w:val="00554F7C"/>
    <w:rsid w:val="00554FB1"/>
    <w:rsid w:val="005552EB"/>
    <w:rsid w:val="00555EBC"/>
    <w:rsid w:val="005561CE"/>
    <w:rsid w:val="005561D1"/>
    <w:rsid w:val="00556A54"/>
    <w:rsid w:val="00556A6F"/>
    <w:rsid w:val="00556E40"/>
    <w:rsid w:val="00556F60"/>
    <w:rsid w:val="00557750"/>
    <w:rsid w:val="00560025"/>
    <w:rsid w:val="00560233"/>
    <w:rsid w:val="005605DB"/>
    <w:rsid w:val="005607E4"/>
    <w:rsid w:val="0056094F"/>
    <w:rsid w:val="00561704"/>
    <w:rsid w:val="005618BB"/>
    <w:rsid w:val="00561F01"/>
    <w:rsid w:val="005622C0"/>
    <w:rsid w:val="00562864"/>
    <w:rsid w:val="0056328A"/>
    <w:rsid w:val="0056374C"/>
    <w:rsid w:val="00563D6F"/>
    <w:rsid w:val="005640B3"/>
    <w:rsid w:val="0056437B"/>
    <w:rsid w:val="005644FA"/>
    <w:rsid w:val="0056453F"/>
    <w:rsid w:val="00564C62"/>
    <w:rsid w:val="00565D97"/>
    <w:rsid w:val="0056611B"/>
    <w:rsid w:val="005661F6"/>
    <w:rsid w:val="0056669F"/>
    <w:rsid w:val="005668B2"/>
    <w:rsid w:val="0056698A"/>
    <w:rsid w:val="005669D4"/>
    <w:rsid w:val="005671DD"/>
    <w:rsid w:val="00567351"/>
    <w:rsid w:val="00567575"/>
    <w:rsid w:val="00567D33"/>
    <w:rsid w:val="00567FFD"/>
    <w:rsid w:val="00570825"/>
    <w:rsid w:val="00570C2B"/>
    <w:rsid w:val="005716D6"/>
    <w:rsid w:val="00571880"/>
    <w:rsid w:val="00571BED"/>
    <w:rsid w:val="00571CE3"/>
    <w:rsid w:val="005720D4"/>
    <w:rsid w:val="00572AAD"/>
    <w:rsid w:val="00572D91"/>
    <w:rsid w:val="00573220"/>
    <w:rsid w:val="00573284"/>
    <w:rsid w:val="00573E39"/>
    <w:rsid w:val="005746DA"/>
    <w:rsid w:val="005746F0"/>
    <w:rsid w:val="00574ADF"/>
    <w:rsid w:val="00575078"/>
    <w:rsid w:val="0057528F"/>
    <w:rsid w:val="00575DFC"/>
    <w:rsid w:val="00575F64"/>
    <w:rsid w:val="005765A1"/>
    <w:rsid w:val="00576BF9"/>
    <w:rsid w:val="00576DEB"/>
    <w:rsid w:val="005773DA"/>
    <w:rsid w:val="005775DE"/>
    <w:rsid w:val="00577B9B"/>
    <w:rsid w:val="00580240"/>
    <w:rsid w:val="00580688"/>
    <w:rsid w:val="00580ED5"/>
    <w:rsid w:val="0058102B"/>
    <w:rsid w:val="0058139A"/>
    <w:rsid w:val="00581593"/>
    <w:rsid w:val="005815AC"/>
    <w:rsid w:val="00581880"/>
    <w:rsid w:val="00581DA2"/>
    <w:rsid w:val="00581DC2"/>
    <w:rsid w:val="00581F30"/>
    <w:rsid w:val="0058228D"/>
    <w:rsid w:val="005825D6"/>
    <w:rsid w:val="00582782"/>
    <w:rsid w:val="005827BB"/>
    <w:rsid w:val="005829D8"/>
    <w:rsid w:val="00582D1D"/>
    <w:rsid w:val="00582DDC"/>
    <w:rsid w:val="00582ED6"/>
    <w:rsid w:val="00582F6F"/>
    <w:rsid w:val="005832F9"/>
    <w:rsid w:val="00583851"/>
    <w:rsid w:val="00583903"/>
    <w:rsid w:val="00583957"/>
    <w:rsid w:val="0058399A"/>
    <w:rsid w:val="00583B93"/>
    <w:rsid w:val="00584413"/>
    <w:rsid w:val="00584697"/>
    <w:rsid w:val="00584886"/>
    <w:rsid w:val="00584D99"/>
    <w:rsid w:val="00585232"/>
    <w:rsid w:val="00585435"/>
    <w:rsid w:val="0058607D"/>
    <w:rsid w:val="00586365"/>
    <w:rsid w:val="00586BE9"/>
    <w:rsid w:val="0058709F"/>
    <w:rsid w:val="0058730F"/>
    <w:rsid w:val="005873C4"/>
    <w:rsid w:val="00587511"/>
    <w:rsid w:val="00587914"/>
    <w:rsid w:val="00587CB0"/>
    <w:rsid w:val="00587CED"/>
    <w:rsid w:val="00590185"/>
    <w:rsid w:val="00590307"/>
    <w:rsid w:val="005903D2"/>
    <w:rsid w:val="0059042D"/>
    <w:rsid w:val="00590886"/>
    <w:rsid w:val="005910FB"/>
    <w:rsid w:val="00591371"/>
    <w:rsid w:val="0059196C"/>
    <w:rsid w:val="00591F01"/>
    <w:rsid w:val="00591F57"/>
    <w:rsid w:val="005922CC"/>
    <w:rsid w:val="0059241B"/>
    <w:rsid w:val="0059248B"/>
    <w:rsid w:val="00592831"/>
    <w:rsid w:val="00592859"/>
    <w:rsid w:val="00592C6F"/>
    <w:rsid w:val="00593189"/>
    <w:rsid w:val="005932E3"/>
    <w:rsid w:val="00593A48"/>
    <w:rsid w:val="00593BCA"/>
    <w:rsid w:val="00593FD9"/>
    <w:rsid w:val="00594632"/>
    <w:rsid w:val="00594AF4"/>
    <w:rsid w:val="00595028"/>
    <w:rsid w:val="0059550E"/>
    <w:rsid w:val="0059575E"/>
    <w:rsid w:val="00595846"/>
    <w:rsid w:val="00595C58"/>
    <w:rsid w:val="00595DB4"/>
    <w:rsid w:val="00596108"/>
    <w:rsid w:val="00596126"/>
    <w:rsid w:val="005961E2"/>
    <w:rsid w:val="0059629C"/>
    <w:rsid w:val="00596481"/>
    <w:rsid w:val="00596B2A"/>
    <w:rsid w:val="005971D7"/>
    <w:rsid w:val="0059721B"/>
    <w:rsid w:val="0059733B"/>
    <w:rsid w:val="0059764B"/>
    <w:rsid w:val="00597864"/>
    <w:rsid w:val="005979CC"/>
    <w:rsid w:val="00597BF8"/>
    <w:rsid w:val="005A004D"/>
    <w:rsid w:val="005A06C7"/>
    <w:rsid w:val="005A07CA"/>
    <w:rsid w:val="005A0D75"/>
    <w:rsid w:val="005A0E53"/>
    <w:rsid w:val="005A1487"/>
    <w:rsid w:val="005A18C4"/>
    <w:rsid w:val="005A1AF8"/>
    <w:rsid w:val="005A1CEF"/>
    <w:rsid w:val="005A1D40"/>
    <w:rsid w:val="005A1F54"/>
    <w:rsid w:val="005A1FC8"/>
    <w:rsid w:val="005A244C"/>
    <w:rsid w:val="005A2A98"/>
    <w:rsid w:val="005A2AAF"/>
    <w:rsid w:val="005A2FCC"/>
    <w:rsid w:val="005A30CD"/>
    <w:rsid w:val="005A365B"/>
    <w:rsid w:val="005A3891"/>
    <w:rsid w:val="005A3DD9"/>
    <w:rsid w:val="005A4362"/>
    <w:rsid w:val="005A4445"/>
    <w:rsid w:val="005A4B10"/>
    <w:rsid w:val="005A4B19"/>
    <w:rsid w:val="005A4D68"/>
    <w:rsid w:val="005A5298"/>
    <w:rsid w:val="005A5447"/>
    <w:rsid w:val="005A5538"/>
    <w:rsid w:val="005A55B0"/>
    <w:rsid w:val="005A5E88"/>
    <w:rsid w:val="005A5F0B"/>
    <w:rsid w:val="005A6505"/>
    <w:rsid w:val="005A6659"/>
    <w:rsid w:val="005A66D2"/>
    <w:rsid w:val="005A687A"/>
    <w:rsid w:val="005A6C5A"/>
    <w:rsid w:val="005A6FC7"/>
    <w:rsid w:val="005A7B16"/>
    <w:rsid w:val="005A7BF2"/>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047"/>
    <w:rsid w:val="005B3266"/>
    <w:rsid w:val="005B3416"/>
    <w:rsid w:val="005B3426"/>
    <w:rsid w:val="005B419F"/>
    <w:rsid w:val="005B433D"/>
    <w:rsid w:val="005B43F8"/>
    <w:rsid w:val="005B4970"/>
    <w:rsid w:val="005B52B7"/>
    <w:rsid w:val="005B53AF"/>
    <w:rsid w:val="005B600E"/>
    <w:rsid w:val="005B6532"/>
    <w:rsid w:val="005B6FBE"/>
    <w:rsid w:val="005B6FF8"/>
    <w:rsid w:val="005B7553"/>
    <w:rsid w:val="005B7784"/>
    <w:rsid w:val="005B782D"/>
    <w:rsid w:val="005B79C8"/>
    <w:rsid w:val="005B7A4F"/>
    <w:rsid w:val="005B7E95"/>
    <w:rsid w:val="005C001B"/>
    <w:rsid w:val="005C01C1"/>
    <w:rsid w:val="005C0202"/>
    <w:rsid w:val="005C0624"/>
    <w:rsid w:val="005C0807"/>
    <w:rsid w:val="005C0E13"/>
    <w:rsid w:val="005C1458"/>
    <w:rsid w:val="005C1729"/>
    <w:rsid w:val="005C1933"/>
    <w:rsid w:val="005C1F7B"/>
    <w:rsid w:val="005C203C"/>
    <w:rsid w:val="005C2088"/>
    <w:rsid w:val="005C20F3"/>
    <w:rsid w:val="005C23DA"/>
    <w:rsid w:val="005C23EF"/>
    <w:rsid w:val="005C2665"/>
    <w:rsid w:val="005C2DA7"/>
    <w:rsid w:val="005C2F29"/>
    <w:rsid w:val="005C2F82"/>
    <w:rsid w:val="005C306B"/>
    <w:rsid w:val="005C31E0"/>
    <w:rsid w:val="005C3266"/>
    <w:rsid w:val="005C3384"/>
    <w:rsid w:val="005C38E0"/>
    <w:rsid w:val="005C396B"/>
    <w:rsid w:val="005C3B9B"/>
    <w:rsid w:val="005C3F12"/>
    <w:rsid w:val="005C4414"/>
    <w:rsid w:val="005C462D"/>
    <w:rsid w:val="005C4BFA"/>
    <w:rsid w:val="005C4F2A"/>
    <w:rsid w:val="005C52C5"/>
    <w:rsid w:val="005C5AA4"/>
    <w:rsid w:val="005C5B3F"/>
    <w:rsid w:val="005C5EA8"/>
    <w:rsid w:val="005C613B"/>
    <w:rsid w:val="005C6176"/>
    <w:rsid w:val="005C667B"/>
    <w:rsid w:val="005C6834"/>
    <w:rsid w:val="005C6ABE"/>
    <w:rsid w:val="005C6BEC"/>
    <w:rsid w:val="005C6C28"/>
    <w:rsid w:val="005C727C"/>
    <w:rsid w:val="005C750C"/>
    <w:rsid w:val="005C76B3"/>
    <w:rsid w:val="005C7D72"/>
    <w:rsid w:val="005D00BB"/>
    <w:rsid w:val="005D0826"/>
    <w:rsid w:val="005D09BD"/>
    <w:rsid w:val="005D0D01"/>
    <w:rsid w:val="005D0DA6"/>
    <w:rsid w:val="005D0F3D"/>
    <w:rsid w:val="005D134B"/>
    <w:rsid w:val="005D13A8"/>
    <w:rsid w:val="005D1E2B"/>
    <w:rsid w:val="005D1E5B"/>
    <w:rsid w:val="005D2120"/>
    <w:rsid w:val="005D2478"/>
    <w:rsid w:val="005D260C"/>
    <w:rsid w:val="005D2835"/>
    <w:rsid w:val="005D2B99"/>
    <w:rsid w:val="005D2EA3"/>
    <w:rsid w:val="005D324A"/>
    <w:rsid w:val="005D351D"/>
    <w:rsid w:val="005D352F"/>
    <w:rsid w:val="005D35C0"/>
    <w:rsid w:val="005D36F1"/>
    <w:rsid w:val="005D3A45"/>
    <w:rsid w:val="005D432A"/>
    <w:rsid w:val="005D4465"/>
    <w:rsid w:val="005D467E"/>
    <w:rsid w:val="005D4BE0"/>
    <w:rsid w:val="005D4C0C"/>
    <w:rsid w:val="005D4C1A"/>
    <w:rsid w:val="005D5C19"/>
    <w:rsid w:val="005D5D5C"/>
    <w:rsid w:val="005D5E24"/>
    <w:rsid w:val="005D5F9E"/>
    <w:rsid w:val="005D601E"/>
    <w:rsid w:val="005D60D4"/>
    <w:rsid w:val="005D64AF"/>
    <w:rsid w:val="005D6514"/>
    <w:rsid w:val="005D6659"/>
    <w:rsid w:val="005D67C9"/>
    <w:rsid w:val="005D6A66"/>
    <w:rsid w:val="005D73B3"/>
    <w:rsid w:val="005D73DC"/>
    <w:rsid w:val="005D74EF"/>
    <w:rsid w:val="005D77DE"/>
    <w:rsid w:val="005D7C53"/>
    <w:rsid w:val="005E00C1"/>
    <w:rsid w:val="005E0761"/>
    <w:rsid w:val="005E0807"/>
    <w:rsid w:val="005E0AF8"/>
    <w:rsid w:val="005E0BF2"/>
    <w:rsid w:val="005E0C26"/>
    <w:rsid w:val="005E0C99"/>
    <w:rsid w:val="005E0D95"/>
    <w:rsid w:val="005E1063"/>
    <w:rsid w:val="005E10FC"/>
    <w:rsid w:val="005E110C"/>
    <w:rsid w:val="005E12D8"/>
    <w:rsid w:val="005E12DF"/>
    <w:rsid w:val="005E17F4"/>
    <w:rsid w:val="005E198A"/>
    <w:rsid w:val="005E1C4D"/>
    <w:rsid w:val="005E1E4A"/>
    <w:rsid w:val="005E1ED8"/>
    <w:rsid w:val="005E1F0E"/>
    <w:rsid w:val="005E222F"/>
    <w:rsid w:val="005E252B"/>
    <w:rsid w:val="005E2A47"/>
    <w:rsid w:val="005E2C2B"/>
    <w:rsid w:val="005E2E7E"/>
    <w:rsid w:val="005E3499"/>
    <w:rsid w:val="005E3731"/>
    <w:rsid w:val="005E379D"/>
    <w:rsid w:val="005E4396"/>
    <w:rsid w:val="005E4521"/>
    <w:rsid w:val="005E4638"/>
    <w:rsid w:val="005E4E72"/>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E77AA"/>
    <w:rsid w:val="005F01CA"/>
    <w:rsid w:val="005F0410"/>
    <w:rsid w:val="005F0B0C"/>
    <w:rsid w:val="005F0B76"/>
    <w:rsid w:val="005F0E69"/>
    <w:rsid w:val="005F103A"/>
    <w:rsid w:val="005F26C8"/>
    <w:rsid w:val="005F27FE"/>
    <w:rsid w:val="005F285C"/>
    <w:rsid w:val="005F28E2"/>
    <w:rsid w:val="005F30DD"/>
    <w:rsid w:val="005F355D"/>
    <w:rsid w:val="005F3773"/>
    <w:rsid w:val="005F37D6"/>
    <w:rsid w:val="005F3B5E"/>
    <w:rsid w:val="005F3BC5"/>
    <w:rsid w:val="005F3C62"/>
    <w:rsid w:val="005F41AF"/>
    <w:rsid w:val="005F45C1"/>
    <w:rsid w:val="005F4E29"/>
    <w:rsid w:val="005F5122"/>
    <w:rsid w:val="005F570E"/>
    <w:rsid w:val="005F6091"/>
    <w:rsid w:val="005F6569"/>
    <w:rsid w:val="005F6652"/>
    <w:rsid w:val="005F688C"/>
    <w:rsid w:val="005F6C82"/>
    <w:rsid w:val="005F6C8D"/>
    <w:rsid w:val="005F6DB2"/>
    <w:rsid w:val="005F7178"/>
    <w:rsid w:val="005F7268"/>
    <w:rsid w:val="005F736D"/>
    <w:rsid w:val="005F7392"/>
    <w:rsid w:val="005F78A1"/>
    <w:rsid w:val="005F7AB2"/>
    <w:rsid w:val="005F7DE8"/>
    <w:rsid w:val="006000FE"/>
    <w:rsid w:val="0060017E"/>
    <w:rsid w:val="006004DC"/>
    <w:rsid w:val="00600564"/>
    <w:rsid w:val="00600972"/>
    <w:rsid w:val="00600E4D"/>
    <w:rsid w:val="0060172D"/>
    <w:rsid w:val="00601ED7"/>
    <w:rsid w:val="006023D8"/>
    <w:rsid w:val="00602511"/>
    <w:rsid w:val="00602601"/>
    <w:rsid w:val="00602C4D"/>
    <w:rsid w:val="006030FA"/>
    <w:rsid w:val="00603128"/>
    <w:rsid w:val="006031C0"/>
    <w:rsid w:val="006031D7"/>
    <w:rsid w:val="00603A06"/>
    <w:rsid w:val="00603F65"/>
    <w:rsid w:val="00603FCE"/>
    <w:rsid w:val="00604086"/>
    <w:rsid w:val="0060438C"/>
    <w:rsid w:val="006043AD"/>
    <w:rsid w:val="00604886"/>
    <w:rsid w:val="006048FB"/>
    <w:rsid w:val="00604DE1"/>
    <w:rsid w:val="00605129"/>
    <w:rsid w:val="00605379"/>
    <w:rsid w:val="0060560E"/>
    <w:rsid w:val="00605763"/>
    <w:rsid w:val="00605EF9"/>
    <w:rsid w:val="00606012"/>
    <w:rsid w:val="0060654B"/>
    <w:rsid w:val="00606649"/>
    <w:rsid w:val="00606875"/>
    <w:rsid w:val="0060690D"/>
    <w:rsid w:val="006069CD"/>
    <w:rsid w:val="00606AD7"/>
    <w:rsid w:val="00606B17"/>
    <w:rsid w:val="00606E58"/>
    <w:rsid w:val="006071F8"/>
    <w:rsid w:val="006073A6"/>
    <w:rsid w:val="006073C6"/>
    <w:rsid w:val="00607731"/>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2D51"/>
    <w:rsid w:val="00613095"/>
    <w:rsid w:val="00613211"/>
    <w:rsid w:val="00613441"/>
    <w:rsid w:val="006134E3"/>
    <w:rsid w:val="006136FF"/>
    <w:rsid w:val="00613714"/>
    <w:rsid w:val="006137F6"/>
    <w:rsid w:val="00613C1B"/>
    <w:rsid w:val="00614026"/>
    <w:rsid w:val="006140BF"/>
    <w:rsid w:val="006146C4"/>
    <w:rsid w:val="00614718"/>
    <w:rsid w:val="00614EAF"/>
    <w:rsid w:val="0061502F"/>
    <w:rsid w:val="00615150"/>
    <w:rsid w:val="0061527A"/>
    <w:rsid w:val="006155BE"/>
    <w:rsid w:val="006156CA"/>
    <w:rsid w:val="00615748"/>
    <w:rsid w:val="006157F0"/>
    <w:rsid w:val="00615832"/>
    <w:rsid w:val="00615AE6"/>
    <w:rsid w:val="00615EEC"/>
    <w:rsid w:val="00615FDA"/>
    <w:rsid w:val="0061646D"/>
    <w:rsid w:val="00616572"/>
    <w:rsid w:val="00616A88"/>
    <w:rsid w:val="00616CC8"/>
    <w:rsid w:val="00616D43"/>
    <w:rsid w:val="00617014"/>
    <w:rsid w:val="00617075"/>
    <w:rsid w:val="00617098"/>
    <w:rsid w:val="006170DE"/>
    <w:rsid w:val="0061724E"/>
    <w:rsid w:val="00617598"/>
    <w:rsid w:val="00617721"/>
    <w:rsid w:val="00617722"/>
    <w:rsid w:val="0061780E"/>
    <w:rsid w:val="00617B49"/>
    <w:rsid w:val="00617C6E"/>
    <w:rsid w:val="00617E19"/>
    <w:rsid w:val="00617F5A"/>
    <w:rsid w:val="00620137"/>
    <w:rsid w:val="0062089E"/>
    <w:rsid w:val="00620961"/>
    <w:rsid w:val="00620A49"/>
    <w:rsid w:val="006218CD"/>
    <w:rsid w:val="006218F2"/>
    <w:rsid w:val="00621BA1"/>
    <w:rsid w:val="006220E7"/>
    <w:rsid w:val="006221B2"/>
    <w:rsid w:val="00622225"/>
    <w:rsid w:val="006224DE"/>
    <w:rsid w:val="006226E4"/>
    <w:rsid w:val="00622B2F"/>
    <w:rsid w:val="00622BBF"/>
    <w:rsid w:val="00622BE2"/>
    <w:rsid w:val="00622DA2"/>
    <w:rsid w:val="00623FB0"/>
    <w:rsid w:val="00624021"/>
    <w:rsid w:val="00624547"/>
    <w:rsid w:val="0062499F"/>
    <w:rsid w:val="00624C3F"/>
    <w:rsid w:val="00624F3E"/>
    <w:rsid w:val="0062513F"/>
    <w:rsid w:val="006253FE"/>
    <w:rsid w:val="00625A2D"/>
    <w:rsid w:val="00625AAF"/>
    <w:rsid w:val="0062623E"/>
    <w:rsid w:val="00626313"/>
    <w:rsid w:val="006264B6"/>
    <w:rsid w:val="00626626"/>
    <w:rsid w:val="006277EF"/>
    <w:rsid w:val="006300B6"/>
    <w:rsid w:val="00630767"/>
    <w:rsid w:val="006309A9"/>
    <w:rsid w:val="00630A96"/>
    <w:rsid w:val="00630D3E"/>
    <w:rsid w:val="0063101D"/>
    <w:rsid w:val="0063124C"/>
    <w:rsid w:val="0063172F"/>
    <w:rsid w:val="00631A95"/>
    <w:rsid w:val="00631D2C"/>
    <w:rsid w:val="00632992"/>
    <w:rsid w:val="00632B34"/>
    <w:rsid w:val="00632C72"/>
    <w:rsid w:val="00632E7F"/>
    <w:rsid w:val="00632F59"/>
    <w:rsid w:val="00633113"/>
    <w:rsid w:val="006335FF"/>
    <w:rsid w:val="0063393B"/>
    <w:rsid w:val="006339CC"/>
    <w:rsid w:val="00633BC0"/>
    <w:rsid w:val="00633CD2"/>
    <w:rsid w:val="00633F18"/>
    <w:rsid w:val="006340B9"/>
    <w:rsid w:val="00634480"/>
    <w:rsid w:val="00634614"/>
    <w:rsid w:val="006348C9"/>
    <w:rsid w:val="00634D9A"/>
    <w:rsid w:val="00634FF7"/>
    <w:rsid w:val="006351B3"/>
    <w:rsid w:val="00635C58"/>
    <w:rsid w:val="0063601F"/>
    <w:rsid w:val="006366BA"/>
    <w:rsid w:val="00636825"/>
    <w:rsid w:val="00636DD3"/>
    <w:rsid w:val="00637075"/>
    <w:rsid w:val="00637446"/>
    <w:rsid w:val="00637797"/>
    <w:rsid w:val="006377E6"/>
    <w:rsid w:val="00640200"/>
    <w:rsid w:val="00640CD6"/>
    <w:rsid w:val="006410CB"/>
    <w:rsid w:val="006413BC"/>
    <w:rsid w:val="006420FA"/>
    <w:rsid w:val="0064228B"/>
    <w:rsid w:val="0064245F"/>
    <w:rsid w:val="0064276F"/>
    <w:rsid w:val="00642C64"/>
    <w:rsid w:val="006434DF"/>
    <w:rsid w:val="00643DC8"/>
    <w:rsid w:val="006441F7"/>
    <w:rsid w:val="006442B9"/>
    <w:rsid w:val="006446E5"/>
    <w:rsid w:val="00644804"/>
    <w:rsid w:val="00644FB6"/>
    <w:rsid w:val="006450F7"/>
    <w:rsid w:val="00645468"/>
    <w:rsid w:val="006454C8"/>
    <w:rsid w:val="006460C9"/>
    <w:rsid w:val="0064654F"/>
    <w:rsid w:val="00646665"/>
    <w:rsid w:val="006469F5"/>
    <w:rsid w:val="00646DAC"/>
    <w:rsid w:val="00646E8B"/>
    <w:rsid w:val="0064714C"/>
    <w:rsid w:val="00647230"/>
    <w:rsid w:val="0064772C"/>
    <w:rsid w:val="00647C17"/>
    <w:rsid w:val="00647C6F"/>
    <w:rsid w:val="00647D2A"/>
    <w:rsid w:val="006500EE"/>
    <w:rsid w:val="0065027C"/>
    <w:rsid w:val="00650393"/>
    <w:rsid w:val="00650785"/>
    <w:rsid w:val="00650988"/>
    <w:rsid w:val="00650B27"/>
    <w:rsid w:val="00650BE1"/>
    <w:rsid w:val="00650EDD"/>
    <w:rsid w:val="00651474"/>
    <w:rsid w:val="00651ED3"/>
    <w:rsid w:val="0065267D"/>
    <w:rsid w:val="00652686"/>
    <w:rsid w:val="00652941"/>
    <w:rsid w:val="00653233"/>
    <w:rsid w:val="00653236"/>
    <w:rsid w:val="0065343E"/>
    <w:rsid w:val="00653745"/>
    <w:rsid w:val="006537AE"/>
    <w:rsid w:val="00653837"/>
    <w:rsid w:val="0065389A"/>
    <w:rsid w:val="00653CC0"/>
    <w:rsid w:val="00653F63"/>
    <w:rsid w:val="00653FA0"/>
    <w:rsid w:val="0065427B"/>
    <w:rsid w:val="006542C2"/>
    <w:rsid w:val="00654440"/>
    <w:rsid w:val="006544F2"/>
    <w:rsid w:val="00654747"/>
    <w:rsid w:val="0065492A"/>
    <w:rsid w:val="006549F0"/>
    <w:rsid w:val="00654CC3"/>
    <w:rsid w:val="00654F9B"/>
    <w:rsid w:val="00654FE4"/>
    <w:rsid w:val="0065519E"/>
    <w:rsid w:val="00655437"/>
    <w:rsid w:val="00655C7F"/>
    <w:rsid w:val="00655EB1"/>
    <w:rsid w:val="00656200"/>
    <w:rsid w:val="0065647A"/>
    <w:rsid w:val="00656677"/>
    <w:rsid w:val="006567D7"/>
    <w:rsid w:val="006569AE"/>
    <w:rsid w:val="00657031"/>
    <w:rsid w:val="006570D8"/>
    <w:rsid w:val="0065724E"/>
    <w:rsid w:val="006574BE"/>
    <w:rsid w:val="00657521"/>
    <w:rsid w:val="00657577"/>
    <w:rsid w:val="00657746"/>
    <w:rsid w:val="00657BB7"/>
    <w:rsid w:val="00657BF1"/>
    <w:rsid w:val="00657C86"/>
    <w:rsid w:val="00657F93"/>
    <w:rsid w:val="00660109"/>
    <w:rsid w:val="00660809"/>
    <w:rsid w:val="00660D5C"/>
    <w:rsid w:val="00660DBD"/>
    <w:rsid w:val="00660FC1"/>
    <w:rsid w:val="00661243"/>
    <w:rsid w:val="006614AA"/>
    <w:rsid w:val="006617B1"/>
    <w:rsid w:val="00661E62"/>
    <w:rsid w:val="00662198"/>
    <w:rsid w:val="006627FD"/>
    <w:rsid w:val="00662A02"/>
    <w:rsid w:val="00662A8A"/>
    <w:rsid w:val="00662DCF"/>
    <w:rsid w:val="006633FD"/>
    <w:rsid w:val="00663576"/>
    <w:rsid w:val="00663707"/>
    <w:rsid w:val="006639C1"/>
    <w:rsid w:val="00663B4A"/>
    <w:rsid w:val="00663E5F"/>
    <w:rsid w:val="006640E4"/>
    <w:rsid w:val="00664600"/>
    <w:rsid w:val="00664B29"/>
    <w:rsid w:val="00664BCC"/>
    <w:rsid w:val="00664C87"/>
    <w:rsid w:val="00665141"/>
    <w:rsid w:val="00665219"/>
    <w:rsid w:val="0066577C"/>
    <w:rsid w:val="006658B5"/>
    <w:rsid w:val="00665CD1"/>
    <w:rsid w:val="00665CEF"/>
    <w:rsid w:val="00665E7E"/>
    <w:rsid w:val="00666031"/>
    <w:rsid w:val="006666BF"/>
    <w:rsid w:val="006667DE"/>
    <w:rsid w:val="00666EDC"/>
    <w:rsid w:val="00666FBF"/>
    <w:rsid w:val="0066700B"/>
    <w:rsid w:val="006671E5"/>
    <w:rsid w:val="006678C8"/>
    <w:rsid w:val="00667C41"/>
    <w:rsid w:val="00667D62"/>
    <w:rsid w:val="00667D77"/>
    <w:rsid w:val="0067001C"/>
    <w:rsid w:val="006700B6"/>
    <w:rsid w:val="0067019D"/>
    <w:rsid w:val="006702C4"/>
    <w:rsid w:val="006702DE"/>
    <w:rsid w:val="00670E80"/>
    <w:rsid w:val="00670EC6"/>
    <w:rsid w:val="00670ED6"/>
    <w:rsid w:val="006711E1"/>
    <w:rsid w:val="006713F1"/>
    <w:rsid w:val="00671471"/>
    <w:rsid w:val="0067162E"/>
    <w:rsid w:val="0067189D"/>
    <w:rsid w:val="00671EC6"/>
    <w:rsid w:val="00672160"/>
    <w:rsid w:val="00672343"/>
    <w:rsid w:val="006725B7"/>
    <w:rsid w:val="00672647"/>
    <w:rsid w:val="006726D9"/>
    <w:rsid w:val="006727B8"/>
    <w:rsid w:val="00672942"/>
    <w:rsid w:val="00672B39"/>
    <w:rsid w:val="00673498"/>
    <w:rsid w:val="00673713"/>
    <w:rsid w:val="00673DCD"/>
    <w:rsid w:val="00673E0F"/>
    <w:rsid w:val="00673F69"/>
    <w:rsid w:val="00674425"/>
    <w:rsid w:val="00674A8A"/>
    <w:rsid w:val="00674B6A"/>
    <w:rsid w:val="00674E42"/>
    <w:rsid w:val="00674EAE"/>
    <w:rsid w:val="006754BD"/>
    <w:rsid w:val="00675718"/>
    <w:rsid w:val="00675813"/>
    <w:rsid w:val="006758DE"/>
    <w:rsid w:val="006759A0"/>
    <w:rsid w:val="00675C98"/>
    <w:rsid w:val="00675D96"/>
    <w:rsid w:val="006760AD"/>
    <w:rsid w:val="00676402"/>
    <w:rsid w:val="00676E0D"/>
    <w:rsid w:val="0067768E"/>
    <w:rsid w:val="00677B27"/>
    <w:rsid w:val="00680018"/>
    <w:rsid w:val="00680511"/>
    <w:rsid w:val="00680654"/>
    <w:rsid w:val="006808D4"/>
    <w:rsid w:val="00680A4F"/>
    <w:rsid w:val="00680CB2"/>
    <w:rsid w:val="00680FE5"/>
    <w:rsid w:val="00680FFB"/>
    <w:rsid w:val="00682179"/>
    <w:rsid w:val="006828D2"/>
    <w:rsid w:val="00682E89"/>
    <w:rsid w:val="00682EAC"/>
    <w:rsid w:val="00683242"/>
    <w:rsid w:val="00683339"/>
    <w:rsid w:val="00683BD2"/>
    <w:rsid w:val="00683E5A"/>
    <w:rsid w:val="00684185"/>
    <w:rsid w:val="0068465D"/>
    <w:rsid w:val="00684C1B"/>
    <w:rsid w:val="00684CFC"/>
    <w:rsid w:val="00684DA0"/>
    <w:rsid w:val="00685026"/>
    <w:rsid w:val="00685274"/>
    <w:rsid w:val="006855D0"/>
    <w:rsid w:val="006858C5"/>
    <w:rsid w:val="00685B8E"/>
    <w:rsid w:val="00686005"/>
    <w:rsid w:val="0068615B"/>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0D0B"/>
    <w:rsid w:val="006910E4"/>
    <w:rsid w:val="0069146F"/>
    <w:rsid w:val="006917BF"/>
    <w:rsid w:val="006918DF"/>
    <w:rsid w:val="00691A1A"/>
    <w:rsid w:val="00691D32"/>
    <w:rsid w:val="00691D96"/>
    <w:rsid w:val="006926B0"/>
    <w:rsid w:val="00693297"/>
    <w:rsid w:val="0069337F"/>
    <w:rsid w:val="006934D1"/>
    <w:rsid w:val="0069360A"/>
    <w:rsid w:val="00693DD0"/>
    <w:rsid w:val="0069404E"/>
    <w:rsid w:val="0069466C"/>
    <w:rsid w:val="00694A2B"/>
    <w:rsid w:val="00694B4C"/>
    <w:rsid w:val="00694BD0"/>
    <w:rsid w:val="00694C72"/>
    <w:rsid w:val="00694F28"/>
    <w:rsid w:val="006950B1"/>
    <w:rsid w:val="006951CF"/>
    <w:rsid w:val="00695455"/>
    <w:rsid w:val="0069548C"/>
    <w:rsid w:val="00695587"/>
    <w:rsid w:val="006956D3"/>
    <w:rsid w:val="0069587E"/>
    <w:rsid w:val="00695C91"/>
    <w:rsid w:val="00695D6D"/>
    <w:rsid w:val="00695E67"/>
    <w:rsid w:val="00696392"/>
    <w:rsid w:val="00696775"/>
    <w:rsid w:val="006968DA"/>
    <w:rsid w:val="0069734E"/>
    <w:rsid w:val="00697643"/>
    <w:rsid w:val="006976AD"/>
    <w:rsid w:val="00697EA8"/>
    <w:rsid w:val="006A03C5"/>
    <w:rsid w:val="006A0582"/>
    <w:rsid w:val="006A06DF"/>
    <w:rsid w:val="006A08C7"/>
    <w:rsid w:val="006A08E6"/>
    <w:rsid w:val="006A0B90"/>
    <w:rsid w:val="006A167C"/>
    <w:rsid w:val="006A1710"/>
    <w:rsid w:val="006A1788"/>
    <w:rsid w:val="006A2067"/>
    <w:rsid w:val="006A2180"/>
    <w:rsid w:val="006A27F0"/>
    <w:rsid w:val="006A28CF"/>
    <w:rsid w:val="006A28FE"/>
    <w:rsid w:val="006A2D4C"/>
    <w:rsid w:val="006A2E9B"/>
    <w:rsid w:val="006A31A5"/>
    <w:rsid w:val="006A3717"/>
    <w:rsid w:val="006A3981"/>
    <w:rsid w:val="006A3A56"/>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6EBB"/>
    <w:rsid w:val="006A7063"/>
    <w:rsid w:val="006A7172"/>
    <w:rsid w:val="006A772B"/>
    <w:rsid w:val="006A7CB3"/>
    <w:rsid w:val="006B0454"/>
    <w:rsid w:val="006B0D05"/>
    <w:rsid w:val="006B0E97"/>
    <w:rsid w:val="006B101E"/>
    <w:rsid w:val="006B113B"/>
    <w:rsid w:val="006B113E"/>
    <w:rsid w:val="006B17EF"/>
    <w:rsid w:val="006B2854"/>
    <w:rsid w:val="006B2AFE"/>
    <w:rsid w:val="006B2CC6"/>
    <w:rsid w:val="006B3077"/>
    <w:rsid w:val="006B30E4"/>
    <w:rsid w:val="006B3420"/>
    <w:rsid w:val="006B3451"/>
    <w:rsid w:val="006B35CB"/>
    <w:rsid w:val="006B3671"/>
    <w:rsid w:val="006B36FD"/>
    <w:rsid w:val="006B39BB"/>
    <w:rsid w:val="006B3A88"/>
    <w:rsid w:val="006B3C7B"/>
    <w:rsid w:val="006B3F83"/>
    <w:rsid w:val="006B41B7"/>
    <w:rsid w:val="006B42AC"/>
    <w:rsid w:val="006B435B"/>
    <w:rsid w:val="006B4887"/>
    <w:rsid w:val="006B4E9F"/>
    <w:rsid w:val="006B4F5E"/>
    <w:rsid w:val="006B59AE"/>
    <w:rsid w:val="006B6330"/>
    <w:rsid w:val="006B6A80"/>
    <w:rsid w:val="006B6B9E"/>
    <w:rsid w:val="006B6BF1"/>
    <w:rsid w:val="006B6CA7"/>
    <w:rsid w:val="006B6F4D"/>
    <w:rsid w:val="006B768A"/>
    <w:rsid w:val="006B7CD1"/>
    <w:rsid w:val="006B7DE9"/>
    <w:rsid w:val="006C0142"/>
    <w:rsid w:val="006C0916"/>
    <w:rsid w:val="006C0AF8"/>
    <w:rsid w:val="006C137C"/>
    <w:rsid w:val="006C1561"/>
    <w:rsid w:val="006C17FB"/>
    <w:rsid w:val="006C1AA4"/>
    <w:rsid w:val="006C1B33"/>
    <w:rsid w:val="006C1C6D"/>
    <w:rsid w:val="006C1DFE"/>
    <w:rsid w:val="006C1E18"/>
    <w:rsid w:val="006C1EC5"/>
    <w:rsid w:val="006C22E6"/>
    <w:rsid w:val="006C271F"/>
    <w:rsid w:val="006C292F"/>
    <w:rsid w:val="006C3B56"/>
    <w:rsid w:val="006C3CB8"/>
    <w:rsid w:val="006C3D2C"/>
    <w:rsid w:val="006C4029"/>
    <w:rsid w:val="006C4276"/>
    <w:rsid w:val="006C45AD"/>
    <w:rsid w:val="006C45F1"/>
    <w:rsid w:val="006C48AB"/>
    <w:rsid w:val="006C4922"/>
    <w:rsid w:val="006C4CF9"/>
    <w:rsid w:val="006C4D46"/>
    <w:rsid w:val="006C4ED5"/>
    <w:rsid w:val="006C537B"/>
    <w:rsid w:val="006C564F"/>
    <w:rsid w:val="006C5954"/>
    <w:rsid w:val="006C5B7C"/>
    <w:rsid w:val="006C5D1B"/>
    <w:rsid w:val="006C5F7B"/>
    <w:rsid w:val="006C6025"/>
    <w:rsid w:val="006C62DF"/>
    <w:rsid w:val="006C6326"/>
    <w:rsid w:val="006C644E"/>
    <w:rsid w:val="006C653D"/>
    <w:rsid w:val="006C65E5"/>
    <w:rsid w:val="006C70A5"/>
    <w:rsid w:val="006C7546"/>
    <w:rsid w:val="006C762E"/>
    <w:rsid w:val="006C76CE"/>
    <w:rsid w:val="006C76F1"/>
    <w:rsid w:val="006C7CD7"/>
    <w:rsid w:val="006C7F5B"/>
    <w:rsid w:val="006D0532"/>
    <w:rsid w:val="006D05BF"/>
    <w:rsid w:val="006D0A71"/>
    <w:rsid w:val="006D0C2F"/>
    <w:rsid w:val="006D0E63"/>
    <w:rsid w:val="006D142D"/>
    <w:rsid w:val="006D1578"/>
    <w:rsid w:val="006D18B5"/>
    <w:rsid w:val="006D1D36"/>
    <w:rsid w:val="006D1DAB"/>
    <w:rsid w:val="006D229B"/>
    <w:rsid w:val="006D254D"/>
    <w:rsid w:val="006D2864"/>
    <w:rsid w:val="006D3179"/>
    <w:rsid w:val="006D36BE"/>
    <w:rsid w:val="006D370F"/>
    <w:rsid w:val="006D3D90"/>
    <w:rsid w:val="006D3F10"/>
    <w:rsid w:val="006D3FBE"/>
    <w:rsid w:val="006D45F7"/>
    <w:rsid w:val="006D47E3"/>
    <w:rsid w:val="006D4B77"/>
    <w:rsid w:val="006D5027"/>
    <w:rsid w:val="006D5182"/>
    <w:rsid w:val="006D5BD2"/>
    <w:rsid w:val="006D6080"/>
    <w:rsid w:val="006D6369"/>
    <w:rsid w:val="006D6383"/>
    <w:rsid w:val="006D66DF"/>
    <w:rsid w:val="006D6865"/>
    <w:rsid w:val="006D713A"/>
    <w:rsid w:val="006D71E7"/>
    <w:rsid w:val="006D72B0"/>
    <w:rsid w:val="006D72F2"/>
    <w:rsid w:val="006D74C9"/>
    <w:rsid w:val="006D7744"/>
    <w:rsid w:val="006D7784"/>
    <w:rsid w:val="006D7897"/>
    <w:rsid w:val="006D78BD"/>
    <w:rsid w:val="006D7993"/>
    <w:rsid w:val="006D7C31"/>
    <w:rsid w:val="006E01B8"/>
    <w:rsid w:val="006E0341"/>
    <w:rsid w:val="006E047F"/>
    <w:rsid w:val="006E0646"/>
    <w:rsid w:val="006E0876"/>
    <w:rsid w:val="006E08DB"/>
    <w:rsid w:val="006E0950"/>
    <w:rsid w:val="006E0BA3"/>
    <w:rsid w:val="006E0CEB"/>
    <w:rsid w:val="006E15EF"/>
    <w:rsid w:val="006E1897"/>
    <w:rsid w:val="006E1A2A"/>
    <w:rsid w:val="006E1FAA"/>
    <w:rsid w:val="006E20F6"/>
    <w:rsid w:val="006E2434"/>
    <w:rsid w:val="006E2B54"/>
    <w:rsid w:val="006E30D4"/>
    <w:rsid w:val="006E3453"/>
    <w:rsid w:val="006E3A2D"/>
    <w:rsid w:val="006E4312"/>
    <w:rsid w:val="006E5219"/>
    <w:rsid w:val="006E52A8"/>
    <w:rsid w:val="006E53A0"/>
    <w:rsid w:val="006E5B7D"/>
    <w:rsid w:val="006E5D3C"/>
    <w:rsid w:val="006E5D65"/>
    <w:rsid w:val="006E5EA3"/>
    <w:rsid w:val="006E64D5"/>
    <w:rsid w:val="006E6C55"/>
    <w:rsid w:val="006E6CC0"/>
    <w:rsid w:val="006E7617"/>
    <w:rsid w:val="006E779C"/>
    <w:rsid w:val="006E77B9"/>
    <w:rsid w:val="006E78B3"/>
    <w:rsid w:val="006E7DDA"/>
    <w:rsid w:val="006E7FD5"/>
    <w:rsid w:val="006F065F"/>
    <w:rsid w:val="006F070D"/>
    <w:rsid w:val="006F0829"/>
    <w:rsid w:val="006F0F1C"/>
    <w:rsid w:val="006F134D"/>
    <w:rsid w:val="006F147C"/>
    <w:rsid w:val="006F1748"/>
    <w:rsid w:val="006F1A7F"/>
    <w:rsid w:val="006F1AC6"/>
    <w:rsid w:val="006F1B7E"/>
    <w:rsid w:val="006F1BA4"/>
    <w:rsid w:val="006F275C"/>
    <w:rsid w:val="006F2861"/>
    <w:rsid w:val="006F2E6E"/>
    <w:rsid w:val="006F2ECF"/>
    <w:rsid w:val="006F3B0A"/>
    <w:rsid w:val="006F3B59"/>
    <w:rsid w:val="006F3D8D"/>
    <w:rsid w:val="006F42E9"/>
    <w:rsid w:val="006F44CF"/>
    <w:rsid w:val="006F4963"/>
    <w:rsid w:val="006F4FBE"/>
    <w:rsid w:val="006F51AA"/>
    <w:rsid w:val="006F5637"/>
    <w:rsid w:val="006F5731"/>
    <w:rsid w:val="006F602E"/>
    <w:rsid w:val="006F60E8"/>
    <w:rsid w:val="006F623F"/>
    <w:rsid w:val="006F65B6"/>
    <w:rsid w:val="006F6C47"/>
    <w:rsid w:val="006F6EB5"/>
    <w:rsid w:val="006F743B"/>
    <w:rsid w:val="006F764F"/>
    <w:rsid w:val="006F7AD3"/>
    <w:rsid w:val="006F7B02"/>
    <w:rsid w:val="006F7E6D"/>
    <w:rsid w:val="0070008C"/>
    <w:rsid w:val="00700222"/>
    <w:rsid w:val="007003F9"/>
    <w:rsid w:val="00700863"/>
    <w:rsid w:val="00700B95"/>
    <w:rsid w:val="00700E2D"/>
    <w:rsid w:val="00700F81"/>
    <w:rsid w:val="00701038"/>
    <w:rsid w:val="00701043"/>
    <w:rsid w:val="0070106A"/>
    <w:rsid w:val="0070160F"/>
    <w:rsid w:val="00701632"/>
    <w:rsid w:val="0070188A"/>
    <w:rsid w:val="00701890"/>
    <w:rsid w:val="00701935"/>
    <w:rsid w:val="00701B1A"/>
    <w:rsid w:val="00701EB4"/>
    <w:rsid w:val="0070225D"/>
    <w:rsid w:val="007024D0"/>
    <w:rsid w:val="00702815"/>
    <w:rsid w:val="00702883"/>
    <w:rsid w:val="00702CCD"/>
    <w:rsid w:val="00702EFC"/>
    <w:rsid w:val="00703182"/>
    <w:rsid w:val="007032D6"/>
    <w:rsid w:val="007035FF"/>
    <w:rsid w:val="00703DFE"/>
    <w:rsid w:val="0070438B"/>
    <w:rsid w:val="007048DA"/>
    <w:rsid w:val="00704A28"/>
    <w:rsid w:val="00705297"/>
    <w:rsid w:val="00705BDF"/>
    <w:rsid w:val="00706871"/>
    <w:rsid w:val="00706921"/>
    <w:rsid w:val="00706E27"/>
    <w:rsid w:val="00706F99"/>
    <w:rsid w:val="00707070"/>
    <w:rsid w:val="0070738E"/>
    <w:rsid w:val="0070777D"/>
    <w:rsid w:val="00707CBD"/>
    <w:rsid w:val="00707CFC"/>
    <w:rsid w:val="00707E1C"/>
    <w:rsid w:val="007101AE"/>
    <w:rsid w:val="00710205"/>
    <w:rsid w:val="00710468"/>
    <w:rsid w:val="00710824"/>
    <w:rsid w:val="00710958"/>
    <w:rsid w:val="00710A7D"/>
    <w:rsid w:val="00710B5D"/>
    <w:rsid w:val="00710B92"/>
    <w:rsid w:val="00710CF7"/>
    <w:rsid w:val="00710DC7"/>
    <w:rsid w:val="00710DF7"/>
    <w:rsid w:val="007117DD"/>
    <w:rsid w:val="007117F4"/>
    <w:rsid w:val="0071213A"/>
    <w:rsid w:val="007121CB"/>
    <w:rsid w:val="007121CC"/>
    <w:rsid w:val="0071221F"/>
    <w:rsid w:val="0071246C"/>
    <w:rsid w:val="00712B10"/>
    <w:rsid w:val="007130F8"/>
    <w:rsid w:val="007131CC"/>
    <w:rsid w:val="007135E8"/>
    <w:rsid w:val="00713844"/>
    <w:rsid w:val="00713D13"/>
    <w:rsid w:val="007144E3"/>
    <w:rsid w:val="00714FAC"/>
    <w:rsid w:val="00715200"/>
    <w:rsid w:val="00715431"/>
    <w:rsid w:val="007154DA"/>
    <w:rsid w:val="00715B79"/>
    <w:rsid w:val="00715D4D"/>
    <w:rsid w:val="00716692"/>
    <w:rsid w:val="007168EC"/>
    <w:rsid w:val="007175F5"/>
    <w:rsid w:val="00717955"/>
    <w:rsid w:val="007200F6"/>
    <w:rsid w:val="00720373"/>
    <w:rsid w:val="0072048D"/>
    <w:rsid w:val="00720C14"/>
    <w:rsid w:val="00720E42"/>
    <w:rsid w:val="00721116"/>
    <w:rsid w:val="007216E0"/>
    <w:rsid w:val="00721713"/>
    <w:rsid w:val="00721C13"/>
    <w:rsid w:val="00721CC3"/>
    <w:rsid w:val="00721E3E"/>
    <w:rsid w:val="00721E74"/>
    <w:rsid w:val="007224F2"/>
    <w:rsid w:val="00722738"/>
    <w:rsid w:val="00722958"/>
    <w:rsid w:val="00722A16"/>
    <w:rsid w:val="00722AB8"/>
    <w:rsid w:val="00722BD3"/>
    <w:rsid w:val="00722F87"/>
    <w:rsid w:val="0072328F"/>
    <w:rsid w:val="00723A0F"/>
    <w:rsid w:val="00723E53"/>
    <w:rsid w:val="00723F57"/>
    <w:rsid w:val="0072459B"/>
    <w:rsid w:val="00724747"/>
    <w:rsid w:val="0072478C"/>
    <w:rsid w:val="00724993"/>
    <w:rsid w:val="00724EAE"/>
    <w:rsid w:val="00724EFE"/>
    <w:rsid w:val="00724FA3"/>
    <w:rsid w:val="00724FCE"/>
    <w:rsid w:val="007250FF"/>
    <w:rsid w:val="00725234"/>
    <w:rsid w:val="007255A8"/>
    <w:rsid w:val="00725731"/>
    <w:rsid w:val="00725956"/>
    <w:rsid w:val="00725F29"/>
    <w:rsid w:val="007261AC"/>
    <w:rsid w:val="007267CE"/>
    <w:rsid w:val="00726EA1"/>
    <w:rsid w:val="00727E4C"/>
    <w:rsid w:val="00727EBC"/>
    <w:rsid w:val="0073016F"/>
    <w:rsid w:val="007304A8"/>
    <w:rsid w:val="00730563"/>
    <w:rsid w:val="0073065D"/>
    <w:rsid w:val="00730785"/>
    <w:rsid w:val="00730AFB"/>
    <w:rsid w:val="00730D35"/>
    <w:rsid w:val="00731893"/>
    <w:rsid w:val="00731A02"/>
    <w:rsid w:val="00731A0E"/>
    <w:rsid w:val="007323E6"/>
    <w:rsid w:val="00732408"/>
    <w:rsid w:val="007324DF"/>
    <w:rsid w:val="007328DF"/>
    <w:rsid w:val="00732B88"/>
    <w:rsid w:val="00732E64"/>
    <w:rsid w:val="00732E82"/>
    <w:rsid w:val="007333FD"/>
    <w:rsid w:val="007334AC"/>
    <w:rsid w:val="00733A63"/>
    <w:rsid w:val="00733C02"/>
    <w:rsid w:val="00733C9C"/>
    <w:rsid w:val="00734820"/>
    <w:rsid w:val="00734DA9"/>
    <w:rsid w:val="00734F0D"/>
    <w:rsid w:val="0073513A"/>
    <w:rsid w:val="007352A4"/>
    <w:rsid w:val="00735782"/>
    <w:rsid w:val="00735802"/>
    <w:rsid w:val="00735815"/>
    <w:rsid w:val="007358F4"/>
    <w:rsid w:val="0073598D"/>
    <w:rsid w:val="00735CB9"/>
    <w:rsid w:val="00735FDA"/>
    <w:rsid w:val="007366C7"/>
    <w:rsid w:val="00736F67"/>
    <w:rsid w:val="00737495"/>
    <w:rsid w:val="007375A8"/>
    <w:rsid w:val="007377B7"/>
    <w:rsid w:val="00737A71"/>
    <w:rsid w:val="00740010"/>
    <w:rsid w:val="00740172"/>
    <w:rsid w:val="007404F7"/>
    <w:rsid w:val="00740537"/>
    <w:rsid w:val="0074098A"/>
    <w:rsid w:val="00740CF9"/>
    <w:rsid w:val="00740FA6"/>
    <w:rsid w:val="00741408"/>
    <w:rsid w:val="0074155D"/>
    <w:rsid w:val="007415AF"/>
    <w:rsid w:val="00741762"/>
    <w:rsid w:val="007418C8"/>
    <w:rsid w:val="00741DAB"/>
    <w:rsid w:val="0074224E"/>
    <w:rsid w:val="00742296"/>
    <w:rsid w:val="007423E7"/>
    <w:rsid w:val="00742AC9"/>
    <w:rsid w:val="0074326D"/>
    <w:rsid w:val="00743329"/>
    <w:rsid w:val="0074332A"/>
    <w:rsid w:val="0074341A"/>
    <w:rsid w:val="007434E4"/>
    <w:rsid w:val="0074399D"/>
    <w:rsid w:val="00743C86"/>
    <w:rsid w:val="00744258"/>
    <w:rsid w:val="00744447"/>
    <w:rsid w:val="00744792"/>
    <w:rsid w:val="00744B0E"/>
    <w:rsid w:val="00744DF3"/>
    <w:rsid w:val="0074509A"/>
    <w:rsid w:val="007451E0"/>
    <w:rsid w:val="0074520C"/>
    <w:rsid w:val="007454BA"/>
    <w:rsid w:val="007454E8"/>
    <w:rsid w:val="00745844"/>
    <w:rsid w:val="00745ACC"/>
    <w:rsid w:val="00745AF1"/>
    <w:rsid w:val="00745B1A"/>
    <w:rsid w:val="007462A3"/>
    <w:rsid w:val="0074632F"/>
    <w:rsid w:val="00746386"/>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8CE"/>
    <w:rsid w:val="00750A88"/>
    <w:rsid w:val="00750F9A"/>
    <w:rsid w:val="00751A4A"/>
    <w:rsid w:val="00751C0C"/>
    <w:rsid w:val="00751DF9"/>
    <w:rsid w:val="00751E9C"/>
    <w:rsid w:val="00752036"/>
    <w:rsid w:val="007522C3"/>
    <w:rsid w:val="00752C1C"/>
    <w:rsid w:val="00752E17"/>
    <w:rsid w:val="0075337B"/>
    <w:rsid w:val="00753384"/>
    <w:rsid w:val="007534C0"/>
    <w:rsid w:val="00753790"/>
    <w:rsid w:val="00753888"/>
    <w:rsid w:val="00753A80"/>
    <w:rsid w:val="00753F80"/>
    <w:rsid w:val="007543A1"/>
    <w:rsid w:val="007546B3"/>
    <w:rsid w:val="00754BC4"/>
    <w:rsid w:val="00754BDF"/>
    <w:rsid w:val="00754EB6"/>
    <w:rsid w:val="00755A4E"/>
    <w:rsid w:val="00755D9F"/>
    <w:rsid w:val="00755DF4"/>
    <w:rsid w:val="00755EB4"/>
    <w:rsid w:val="007563E8"/>
    <w:rsid w:val="0075641A"/>
    <w:rsid w:val="00756428"/>
    <w:rsid w:val="00756541"/>
    <w:rsid w:val="00756DD3"/>
    <w:rsid w:val="00757840"/>
    <w:rsid w:val="00757D84"/>
    <w:rsid w:val="00760071"/>
    <w:rsid w:val="0076010C"/>
    <w:rsid w:val="0076028E"/>
    <w:rsid w:val="00760DA2"/>
    <w:rsid w:val="0076106E"/>
    <w:rsid w:val="0076114E"/>
    <w:rsid w:val="0076124A"/>
    <w:rsid w:val="00761612"/>
    <w:rsid w:val="007618C1"/>
    <w:rsid w:val="00761C27"/>
    <w:rsid w:val="00761DCE"/>
    <w:rsid w:val="00761F28"/>
    <w:rsid w:val="00762159"/>
    <w:rsid w:val="00762295"/>
    <w:rsid w:val="007624E0"/>
    <w:rsid w:val="0076251E"/>
    <w:rsid w:val="0076253C"/>
    <w:rsid w:val="00762890"/>
    <w:rsid w:val="007632AB"/>
    <w:rsid w:val="00763494"/>
    <w:rsid w:val="007635F2"/>
    <w:rsid w:val="00763839"/>
    <w:rsid w:val="007641A2"/>
    <w:rsid w:val="00764310"/>
    <w:rsid w:val="0076452D"/>
    <w:rsid w:val="007646E3"/>
    <w:rsid w:val="007647C5"/>
    <w:rsid w:val="007649E8"/>
    <w:rsid w:val="00764B3B"/>
    <w:rsid w:val="00764C57"/>
    <w:rsid w:val="0076521F"/>
    <w:rsid w:val="007652BF"/>
    <w:rsid w:val="00765577"/>
    <w:rsid w:val="0076584B"/>
    <w:rsid w:val="007658BB"/>
    <w:rsid w:val="007658FE"/>
    <w:rsid w:val="00765AB7"/>
    <w:rsid w:val="00765D32"/>
    <w:rsid w:val="00765F9E"/>
    <w:rsid w:val="00766365"/>
    <w:rsid w:val="007664AC"/>
    <w:rsid w:val="0076714D"/>
    <w:rsid w:val="0076718A"/>
    <w:rsid w:val="00767248"/>
    <w:rsid w:val="00767306"/>
    <w:rsid w:val="00767C7A"/>
    <w:rsid w:val="00767CAB"/>
    <w:rsid w:val="00767E3D"/>
    <w:rsid w:val="00767F2D"/>
    <w:rsid w:val="0077008B"/>
    <w:rsid w:val="0077033B"/>
    <w:rsid w:val="00771326"/>
    <w:rsid w:val="00771627"/>
    <w:rsid w:val="0077171F"/>
    <w:rsid w:val="007719B8"/>
    <w:rsid w:val="00771A9C"/>
    <w:rsid w:val="00771B11"/>
    <w:rsid w:val="00771C9A"/>
    <w:rsid w:val="007723F9"/>
    <w:rsid w:val="0077259F"/>
    <w:rsid w:val="00772D16"/>
    <w:rsid w:val="00773A5A"/>
    <w:rsid w:val="00773AB8"/>
    <w:rsid w:val="00773D38"/>
    <w:rsid w:val="0077406B"/>
    <w:rsid w:val="00774714"/>
    <w:rsid w:val="00775101"/>
    <w:rsid w:val="00775209"/>
    <w:rsid w:val="0077535D"/>
    <w:rsid w:val="00775639"/>
    <w:rsid w:val="007757AC"/>
    <w:rsid w:val="007757E0"/>
    <w:rsid w:val="00775B0E"/>
    <w:rsid w:val="00775DD3"/>
    <w:rsid w:val="00776033"/>
    <w:rsid w:val="007761E3"/>
    <w:rsid w:val="007765DF"/>
    <w:rsid w:val="007766D6"/>
    <w:rsid w:val="007767C2"/>
    <w:rsid w:val="007773B9"/>
    <w:rsid w:val="00777731"/>
    <w:rsid w:val="00777EBD"/>
    <w:rsid w:val="00780086"/>
    <w:rsid w:val="00780256"/>
    <w:rsid w:val="007802BA"/>
    <w:rsid w:val="00780374"/>
    <w:rsid w:val="007804A5"/>
    <w:rsid w:val="007809E2"/>
    <w:rsid w:val="00780A60"/>
    <w:rsid w:val="00780D5C"/>
    <w:rsid w:val="00781186"/>
    <w:rsid w:val="007811DF"/>
    <w:rsid w:val="00781FDD"/>
    <w:rsid w:val="00782115"/>
    <w:rsid w:val="00782123"/>
    <w:rsid w:val="007823AA"/>
    <w:rsid w:val="007823CE"/>
    <w:rsid w:val="007827AE"/>
    <w:rsid w:val="00782EAF"/>
    <w:rsid w:val="00782F06"/>
    <w:rsid w:val="00783160"/>
    <w:rsid w:val="00783AAF"/>
    <w:rsid w:val="00783BCE"/>
    <w:rsid w:val="00783C63"/>
    <w:rsid w:val="00783DAC"/>
    <w:rsid w:val="00784130"/>
    <w:rsid w:val="00784194"/>
    <w:rsid w:val="0078507F"/>
    <w:rsid w:val="0078515D"/>
    <w:rsid w:val="007851A2"/>
    <w:rsid w:val="007853A2"/>
    <w:rsid w:val="0078593A"/>
    <w:rsid w:val="00785B41"/>
    <w:rsid w:val="00785DCA"/>
    <w:rsid w:val="00785E93"/>
    <w:rsid w:val="00785ED3"/>
    <w:rsid w:val="00786372"/>
    <w:rsid w:val="00786455"/>
    <w:rsid w:val="00786B25"/>
    <w:rsid w:val="00786C1E"/>
    <w:rsid w:val="0078748D"/>
    <w:rsid w:val="007877C6"/>
    <w:rsid w:val="00787881"/>
    <w:rsid w:val="007878F7"/>
    <w:rsid w:val="00787BA2"/>
    <w:rsid w:val="00787C11"/>
    <w:rsid w:val="00790255"/>
    <w:rsid w:val="007902CC"/>
    <w:rsid w:val="0079121B"/>
    <w:rsid w:val="00791A49"/>
    <w:rsid w:val="00792220"/>
    <w:rsid w:val="00792419"/>
    <w:rsid w:val="0079247E"/>
    <w:rsid w:val="007924B5"/>
    <w:rsid w:val="0079255A"/>
    <w:rsid w:val="007925EB"/>
    <w:rsid w:val="0079294A"/>
    <w:rsid w:val="007929AD"/>
    <w:rsid w:val="007930F0"/>
    <w:rsid w:val="0079330A"/>
    <w:rsid w:val="007934F2"/>
    <w:rsid w:val="00793667"/>
    <w:rsid w:val="007936F6"/>
    <w:rsid w:val="00793914"/>
    <w:rsid w:val="00794AAF"/>
    <w:rsid w:val="00794B9C"/>
    <w:rsid w:val="00794D98"/>
    <w:rsid w:val="00794F4D"/>
    <w:rsid w:val="007954A8"/>
    <w:rsid w:val="00795C51"/>
    <w:rsid w:val="00796349"/>
    <w:rsid w:val="0079667C"/>
    <w:rsid w:val="007969C1"/>
    <w:rsid w:val="00796AE4"/>
    <w:rsid w:val="00796DAF"/>
    <w:rsid w:val="0079737A"/>
    <w:rsid w:val="00797CB1"/>
    <w:rsid w:val="00797F99"/>
    <w:rsid w:val="007A0043"/>
    <w:rsid w:val="007A0156"/>
    <w:rsid w:val="007A02D1"/>
    <w:rsid w:val="007A0613"/>
    <w:rsid w:val="007A0A28"/>
    <w:rsid w:val="007A0F11"/>
    <w:rsid w:val="007A128D"/>
    <w:rsid w:val="007A196D"/>
    <w:rsid w:val="007A1F25"/>
    <w:rsid w:val="007A2463"/>
    <w:rsid w:val="007A29A7"/>
    <w:rsid w:val="007A29BA"/>
    <w:rsid w:val="007A2A05"/>
    <w:rsid w:val="007A2B70"/>
    <w:rsid w:val="007A2E21"/>
    <w:rsid w:val="007A2EE3"/>
    <w:rsid w:val="007A319E"/>
    <w:rsid w:val="007A3400"/>
    <w:rsid w:val="007A38AF"/>
    <w:rsid w:val="007A3A2C"/>
    <w:rsid w:val="007A3F36"/>
    <w:rsid w:val="007A40A9"/>
    <w:rsid w:val="007A45E9"/>
    <w:rsid w:val="007A4600"/>
    <w:rsid w:val="007A4605"/>
    <w:rsid w:val="007A4AA1"/>
    <w:rsid w:val="007A4BB4"/>
    <w:rsid w:val="007A4BC4"/>
    <w:rsid w:val="007A4CE5"/>
    <w:rsid w:val="007A4F34"/>
    <w:rsid w:val="007A515F"/>
    <w:rsid w:val="007A54C4"/>
    <w:rsid w:val="007A5625"/>
    <w:rsid w:val="007A57C4"/>
    <w:rsid w:val="007A5893"/>
    <w:rsid w:val="007A5BBC"/>
    <w:rsid w:val="007A6230"/>
    <w:rsid w:val="007A6283"/>
    <w:rsid w:val="007A7806"/>
    <w:rsid w:val="007A789C"/>
    <w:rsid w:val="007A7B43"/>
    <w:rsid w:val="007B01D6"/>
    <w:rsid w:val="007B022F"/>
    <w:rsid w:val="007B03AA"/>
    <w:rsid w:val="007B064F"/>
    <w:rsid w:val="007B0669"/>
    <w:rsid w:val="007B090A"/>
    <w:rsid w:val="007B0E32"/>
    <w:rsid w:val="007B15B3"/>
    <w:rsid w:val="007B1757"/>
    <w:rsid w:val="007B1891"/>
    <w:rsid w:val="007B18E6"/>
    <w:rsid w:val="007B1FD8"/>
    <w:rsid w:val="007B2BBB"/>
    <w:rsid w:val="007B2D14"/>
    <w:rsid w:val="007B2D9D"/>
    <w:rsid w:val="007B2DCA"/>
    <w:rsid w:val="007B3AED"/>
    <w:rsid w:val="007B3D6C"/>
    <w:rsid w:val="007B4066"/>
    <w:rsid w:val="007B4189"/>
    <w:rsid w:val="007B464D"/>
    <w:rsid w:val="007B5280"/>
    <w:rsid w:val="007B5720"/>
    <w:rsid w:val="007B5828"/>
    <w:rsid w:val="007B5AAE"/>
    <w:rsid w:val="007B618A"/>
    <w:rsid w:val="007B6595"/>
    <w:rsid w:val="007B6F54"/>
    <w:rsid w:val="007B70A0"/>
    <w:rsid w:val="007B7214"/>
    <w:rsid w:val="007B73B7"/>
    <w:rsid w:val="007B74D9"/>
    <w:rsid w:val="007B7910"/>
    <w:rsid w:val="007C02F4"/>
    <w:rsid w:val="007C042E"/>
    <w:rsid w:val="007C0E1C"/>
    <w:rsid w:val="007C0E27"/>
    <w:rsid w:val="007C10D0"/>
    <w:rsid w:val="007C1342"/>
    <w:rsid w:val="007C15DD"/>
    <w:rsid w:val="007C176E"/>
    <w:rsid w:val="007C1C3F"/>
    <w:rsid w:val="007C1C69"/>
    <w:rsid w:val="007C2023"/>
    <w:rsid w:val="007C20CE"/>
    <w:rsid w:val="007C2348"/>
    <w:rsid w:val="007C288A"/>
    <w:rsid w:val="007C2A09"/>
    <w:rsid w:val="007C2C8C"/>
    <w:rsid w:val="007C2F94"/>
    <w:rsid w:val="007C3279"/>
    <w:rsid w:val="007C33D7"/>
    <w:rsid w:val="007C3639"/>
    <w:rsid w:val="007C3CE3"/>
    <w:rsid w:val="007C3F1D"/>
    <w:rsid w:val="007C443D"/>
    <w:rsid w:val="007C4814"/>
    <w:rsid w:val="007C481E"/>
    <w:rsid w:val="007C495D"/>
    <w:rsid w:val="007C4A70"/>
    <w:rsid w:val="007C5298"/>
    <w:rsid w:val="007C5299"/>
    <w:rsid w:val="007C572A"/>
    <w:rsid w:val="007C5B34"/>
    <w:rsid w:val="007C5E4A"/>
    <w:rsid w:val="007C61E1"/>
    <w:rsid w:val="007C6228"/>
    <w:rsid w:val="007C6493"/>
    <w:rsid w:val="007C67E6"/>
    <w:rsid w:val="007C681A"/>
    <w:rsid w:val="007C6B11"/>
    <w:rsid w:val="007C6B7C"/>
    <w:rsid w:val="007C7BE0"/>
    <w:rsid w:val="007C7E89"/>
    <w:rsid w:val="007C7F30"/>
    <w:rsid w:val="007D033C"/>
    <w:rsid w:val="007D0AC0"/>
    <w:rsid w:val="007D0CA3"/>
    <w:rsid w:val="007D10D2"/>
    <w:rsid w:val="007D12BF"/>
    <w:rsid w:val="007D133C"/>
    <w:rsid w:val="007D13A5"/>
    <w:rsid w:val="007D147F"/>
    <w:rsid w:val="007D167E"/>
    <w:rsid w:val="007D1A18"/>
    <w:rsid w:val="007D2045"/>
    <w:rsid w:val="007D2157"/>
    <w:rsid w:val="007D21B4"/>
    <w:rsid w:val="007D22E0"/>
    <w:rsid w:val="007D23FE"/>
    <w:rsid w:val="007D26FC"/>
    <w:rsid w:val="007D2F5E"/>
    <w:rsid w:val="007D3137"/>
    <w:rsid w:val="007D37EE"/>
    <w:rsid w:val="007D3D94"/>
    <w:rsid w:val="007D40D2"/>
    <w:rsid w:val="007D41EA"/>
    <w:rsid w:val="007D4289"/>
    <w:rsid w:val="007D42C8"/>
    <w:rsid w:val="007D4379"/>
    <w:rsid w:val="007D4721"/>
    <w:rsid w:val="007D47FC"/>
    <w:rsid w:val="007D4C72"/>
    <w:rsid w:val="007D4D07"/>
    <w:rsid w:val="007D4D56"/>
    <w:rsid w:val="007D4EAC"/>
    <w:rsid w:val="007D4FD6"/>
    <w:rsid w:val="007D5221"/>
    <w:rsid w:val="007D541D"/>
    <w:rsid w:val="007D58F9"/>
    <w:rsid w:val="007D5927"/>
    <w:rsid w:val="007D5CAD"/>
    <w:rsid w:val="007D5D04"/>
    <w:rsid w:val="007D60E7"/>
    <w:rsid w:val="007D6255"/>
    <w:rsid w:val="007D67B4"/>
    <w:rsid w:val="007D6808"/>
    <w:rsid w:val="007D6E91"/>
    <w:rsid w:val="007D6EC6"/>
    <w:rsid w:val="007E0A2C"/>
    <w:rsid w:val="007E0BBC"/>
    <w:rsid w:val="007E0C85"/>
    <w:rsid w:val="007E0ED9"/>
    <w:rsid w:val="007E1F4E"/>
    <w:rsid w:val="007E2B46"/>
    <w:rsid w:val="007E3BF9"/>
    <w:rsid w:val="007E3DE0"/>
    <w:rsid w:val="007E4448"/>
    <w:rsid w:val="007E467D"/>
    <w:rsid w:val="007E4B0F"/>
    <w:rsid w:val="007E4E59"/>
    <w:rsid w:val="007E5010"/>
    <w:rsid w:val="007E536E"/>
    <w:rsid w:val="007E5442"/>
    <w:rsid w:val="007E57AE"/>
    <w:rsid w:val="007E5822"/>
    <w:rsid w:val="007E59CE"/>
    <w:rsid w:val="007E5B4A"/>
    <w:rsid w:val="007E5C50"/>
    <w:rsid w:val="007E5CD0"/>
    <w:rsid w:val="007E6117"/>
    <w:rsid w:val="007E654C"/>
    <w:rsid w:val="007E6A8C"/>
    <w:rsid w:val="007E6A98"/>
    <w:rsid w:val="007E6B37"/>
    <w:rsid w:val="007E6F52"/>
    <w:rsid w:val="007E700A"/>
    <w:rsid w:val="007E7219"/>
    <w:rsid w:val="007E788E"/>
    <w:rsid w:val="007E7E37"/>
    <w:rsid w:val="007E7F75"/>
    <w:rsid w:val="007E7FE9"/>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66"/>
    <w:rsid w:val="007F31B6"/>
    <w:rsid w:val="007F3294"/>
    <w:rsid w:val="007F3338"/>
    <w:rsid w:val="007F338C"/>
    <w:rsid w:val="007F35B6"/>
    <w:rsid w:val="007F39E5"/>
    <w:rsid w:val="007F3B76"/>
    <w:rsid w:val="007F3B88"/>
    <w:rsid w:val="007F3C49"/>
    <w:rsid w:val="007F3D50"/>
    <w:rsid w:val="007F3F72"/>
    <w:rsid w:val="007F4265"/>
    <w:rsid w:val="007F43C0"/>
    <w:rsid w:val="007F45BF"/>
    <w:rsid w:val="007F46A4"/>
    <w:rsid w:val="007F4777"/>
    <w:rsid w:val="007F4845"/>
    <w:rsid w:val="007F495A"/>
    <w:rsid w:val="007F4A30"/>
    <w:rsid w:val="007F4C0A"/>
    <w:rsid w:val="007F53AC"/>
    <w:rsid w:val="007F5577"/>
    <w:rsid w:val="007F575C"/>
    <w:rsid w:val="007F5C52"/>
    <w:rsid w:val="007F5D11"/>
    <w:rsid w:val="007F65DB"/>
    <w:rsid w:val="007F65F4"/>
    <w:rsid w:val="007F664C"/>
    <w:rsid w:val="007F6A09"/>
    <w:rsid w:val="007F6E5E"/>
    <w:rsid w:val="007F72A2"/>
    <w:rsid w:val="007F75D1"/>
    <w:rsid w:val="007F7B35"/>
    <w:rsid w:val="008003FB"/>
    <w:rsid w:val="00800B54"/>
    <w:rsid w:val="00800EFA"/>
    <w:rsid w:val="00801411"/>
    <w:rsid w:val="0080158C"/>
    <w:rsid w:val="0080211F"/>
    <w:rsid w:val="00802181"/>
    <w:rsid w:val="008021DD"/>
    <w:rsid w:val="00802619"/>
    <w:rsid w:val="0080292E"/>
    <w:rsid w:val="00802D72"/>
    <w:rsid w:val="0080301C"/>
    <w:rsid w:val="00803320"/>
    <w:rsid w:val="00803337"/>
    <w:rsid w:val="00803BED"/>
    <w:rsid w:val="00803E80"/>
    <w:rsid w:val="00803FDB"/>
    <w:rsid w:val="0080440B"/>
    <w:rsid w:val="008044A1"/>
    <w:rsid w:val="008045CB"/>
    <w:rsid w:val="00805037"/>
    <w:rsid w:val="00805343"/>
    <w:rsid w:val="0080535C"/>
    <w:rsid w:val="00805A14"/>
    <w:rsid w:val="00805DFA"/>
    <w:rsid w:val="00806200"/>
    <w:rsid w:val="008069D9"/>
    <w:rsid w:val="008070FC"/>
    <w:rsid w:val="00807660"/>
    <w:rsid w:val="008077CE"/>
    <w:rsid w:val="00807A56"/>
    <w:rsid w:val="00807A71"/>
    <w:rsid w:val="00807B3F"/>
    <w:rsid w:val="00807B9C"/>
    <w:rsid w:val="00807DE2"/>
    <w:rsid w:val="00807F8E"/>
    <w:rsid w:val="00810955"/>
    <w:rsid w:val="00810DFC"/>
    <w:rsid w:val="008111C7"/>
    <w:rsid w:val="00811730"/>
    <w:rsid w:val="00811945"/>
    <w:rsid w:val="00811CDE"/>
    <w:rsid w:val="00811DE5"/>
    <w:rsid w:val="00812434"/>
    <w:rsid w:val="00812601"/>
    <w:rsid w:val="008131EB"/>
    <w:rsid w:val="00813493"/>
    <w:rsid w:val="00813577"/>
    <w:rsid w:val="0081369B"/>
    <w:rsid w:val="008137C2"/>
    <w:rsid w:val="00813865"/>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C70"/>
    <w:rsid w:val="00816F27"/>
    <w:rsid w:val="00817179"/>
    <w:rsid w:val="00817248"/>
    <w:rsid w:val="008174A6"/>
    <w:rsid w:val="00817631"/>
    <w:rsid w:val="008176B4"/>
    <w:rsid w:val="0081794C"/>
    <w:rsid w:val="00817953"/>
    <w:rsid w:val="0082066E"/>
    <w:rsid w:val="00820966"/>
    <w:rsid w:val="00820B86"/>
    <w:rsid w:val="00820C3A"/>
    <w:rsid w:val="00820CD9"/>
    <w:rsid w:val="0082121C"/>
    <w:rsid w:val="00821514"/>
    <w:rsid w:val="00821977"/>
    <w:rsid w:val="00821CDF"/>
    <w:rsid w:val="0082228A"/>
    <w:rsid w:val="0082243B"/>
    <w:rsid w:val="00822550"/>
    <w:rsid w:val="00822AB9"/>
    <w:rsid w:val="00822B7B"/>
    <w:rsid w:val="00822C35"/>
    <w:rsid w:val="0082376A"/>
    <w:rsid w:val="00824922"/>
    <w:rsid w:val="00824BC3"/>
    <w:rsid w:val="00824D83"/>
    <w:rsid w:val="00825265"/>
    <w:rsid w:val="0082584F"/>
    <w:rsid w:val="008259C6"/>
    <w:rsid w:val="008265A4"/>
    <w:rsid w:val="0082664B"/>
    <w:rsid w:val="00827093"/>
    <w:rsid w:val="00827644"/>
    <w:rsid w:val="00827836"/>
    <w:rsid w:val="00827D54"/>
    <w:rsid w:val="00827F2B"/>
    <w:rsid w:val="00830118"/>
    <w:rsid w:val="008303E6"/>
    <w:rsid w:val="008308AE"/>
    <w:rsid w:val="008315DE"/>
    <w:rsid w:val="00831704"/>
    <w:rsid w:val="00831BCC"/>
    <w:rsid w:val="00831F0D"/>
    <w:rsid w:val="00831FA7"/>
    <w:rsid w:val="008322F7"/>
    <w:rsid w:val="008327FC"/>
    <w:rsid w:val="008328B8"/>
    <w:rsid w:val="00832AFD"/>
    <w:rsid w:val="00832B13"/>
    <w:rsid w:val="0083388A"/>
    <w:rsid w:val="00833B6C"/>
    <w:rsid w:val="008347C5"/>
    <w:rsid w:val="00835FB0"/>
    <w:rsid w:val="008360D2"/>
    <w:rsid w:val="008362B1"/>
    <w:rsid w:val="0083634B"/>
    <w:rsid w:val="008365A6"/>
    <w:rsid w:val="008368D2"/>
    <w:rsid w:val="00836C3E"/>
    <w:rsid w:val="00836C76"/>
    <w:rsid w:val="00837553"/>
    <w:rsid w:val="008376BA"/>
    <w:rsid w:val="00837D05"/>
    <w:rsid w:val="00837F53"/>
    <w:rsid w:val="00840091"/>
    <w:rsid w:val="0084009C"/>
    <w:rsid w:val="008404D8"/>
    <w:rsid w:val="0084071F"/>
    <w:rsid w:val="00840B06"/>
    <w:rsid w:val="00840F0A"/>
    <w:rsid w:val="00840F8E"/>
    <w:rsid w:val="00840FA8"/>
    <w:rsid w:val="00841275"/>
    <w:rsid w:val="008413BE"/>
    <w:rsid w:val="008417BE"/>
    <w:rsid w:val="00841A01"/>
    <w:rsid w:val="00841F07"/>
    <w:rsid w:val="00841F42"/>
    <w:rsid w:val="008427C8"/>
    <w:rsid w:val="00842EF7"/>
    <w:rsid w:val="008432ED"/>
    <w:rsid w:val="0084379B"/>
    <w:rsid w:val="00843E45"/>
    <w:rsid w:val="00843EEE"/>
    <w:rsid w:val="00844092"/>
    <w:rsid w:val="00844765"/>
    <w:rsid w:val="00844C65"/>
    <w:rsid w:val="00844DA3"/>
    <w:rsid w:val="00845EF4"/>
    <w:rsid w:val="008460B0"/>
    <w:rsid w:val="00846247"/>
    <w:rsid w:val="0084656B"/>
    <w:rsid w:val="008466B3"/>
    <w:rsid w:val="00846709"/>
    <w:rsid w:val="0084682B"/>
    <w:rsid w:val="008469A4"/>
    <w:rsid w:val="00846E60"/>
    <w:rsid w:val="00847225"/>
    <w:rsid w:val="0084762B"/>
    <w:rsid w:val="00847F5C"/>
    <w:rsid w:val="0085005C"/>
    <w:rsid w:val="008500D0"/>
    <w:rsid w:val="0085014F"/>
    <w:rsid w:val="00850726"/>
    <w:rsid w:val="00850CC9"/>
    <w:rsid w:val="00851083"/>
    <w:rsid w:val="00851E89"/>
    <w:rsid w:val="00851EAF"/>
    <w:rsid w:val="0085227A"/>
    <w:rsid w:val="008525FE"/>
    <w:rsid w:val="008526D1"/>
    <w:rsid w:val="0085285E"/>
    <w:rsid w:val="00852FF8"/>
    <w:rsid w:val="008535A3"/>
    <w:rsid w:val="008537F9"/>
    <w:rsid w:val="00854910"/>
    <w:rsid w:val="00854A31"/>
    <w:rsid w:val="00854CA6"/>
    <w:rsid w:val="0085515D"/>
    <w:rsid w:val="00855196"/>
    <w:rsid w:val="00855812"/>
    <w:rsid w:val="008558E1"/>
    <w:rsid w:val="00855A58"/>
    <w:rsid w:val="00855D62"/>
    <w:rsid w:val="00855E88"/>
    <w:rsid w:val="00856494"/>
    <w:rsid w:val="008566A4"/>
    <w:rsid w:val="008567BC"/>
    <w:rsid w:val="0085701E"/>
    <w:rsid w:val="008579A0"/>
    <w:rsid w:val="008579AC"/>
    <w:rsid w:val="00857A64"/>
    <w:rsid w:val="008601E8"/>
    <w:rsid w:val="00860B87"/>
    <w:rsid w:val="0086118B"/>
    <w:rsid w:val="0086180F"/>
    <w:rsid w:val="008619C3"/>
    <w:rsid w:val="00861C02"/>
    <w:rsid w:val="00861D65"/>
    <w:rsid w:val="0086227A"/>
    <w:rsid w:val="008626F4"/>
    <w:rsid w:val="008629BA"/>
    <w:rsid w:val="00862F08"/>
    <w:rsid w:val="0086328B"/>
    <w:rsid w:val="008632E4"/>
    <w:rsid w:val="00863B7A"/>
    <w:rsid w:val="00863DE8"/>
    <w:rsid w:val="00863EA9"/>
    <w:rsid w:val="008648AC"/>
    <w:rsid w:val="00864A70"/>
    <w:rsid w:val="00864C94"/>
    <w:rsid w:val="00864D62"/>
    <w:rsid w:val="00864D76"/>
    <w:rsid w:val="00865421"/>
    <w:rsid w:val="008654A5"/>
    <w:rsid w:val="0086589B"/>
    <w:rsid w:val="00865915"/>
    <w:rsid w:val="00865B62"/>
    <w:rsid w:val="00866548"/>
    <w:rsid w:val="008665DF"/>
    <w:rsid w:val="008667F5"/>
    <w:rsid w:val="00866A1F"/>
    <w:rsid w:val="00866C92"/>
    <w:rsid w:val="008671C4"/>
    <w:rsid w:val="00867303"/>
    <w:rsid w:val="00867722"/>
    <w:rsid w:val="00867B0E"/>
    <w:rsid w:val="00867B9F"/>
    <w:rsid w:val="00867BB5"/>
    <w:rsid w:val="00870152"/>
    <w:rsid w:val="0087035F"/>
    <w:rsid w:val="00870619"/>
    <w:rsid w:val="00870632"/>
    <w:rsid w:val="008706DB"/>
    <w:rsid w:val="008707F3"/>
    <w:rsid w:val="008710B4"/>
    <w:rsid w:val="0087118B"/>
    <w:rsid w:val="0087165B"/>
    <w:rsid w:val="00871845"/>
    <w:rsid w:val="00871D37"/>
    <w:rsid w:val="0087267A"/>
    <w:rsid w:val="0087296D"/>
    <w:rsid w:val="00872E47"/>
    <w:rsid w:val="00872FAA"/>
    <w:rsid w:val="00873322"/>
    <w:rsid w:val="00873B45"/>
    <w:rsid w:val="00873BA9"/>
    <w:rsid w:val="00873D36"/>
    <w:rsid w:val="008740FB"/>
    <w:rsid w:val="008745C6"/>
    <w:rsid w:val="0087462A"/>
    <w:rsid w:val="0087471E"/>
    <w:rsid w:val="00874753"/>
    <w:rsid w:val="00874B97"/>
    <w:rsid w:val="00874C10"/>
    <w:rsid w:val="00874C6B"/>
    <w:rsid w:val="008764D8"/>
    <w:rsid w:val="0087664C"/>
    <w:rsid w:val="00876926"/>
    <w:rsid w:val="00876B49"/>
    <w:rsid w:val="00876C7B"/>
    <w:rsid w:val="00876CED"/>
    <w:rsid w:val="00876D07"/>
    <w:rsid w:val="00876DAE"/>
    <w:rsid w:val="008770DC"/>
    <w:rsid w:val="00877605"/>
    <w:rsid w:val="008779A4"/>
    <w:rsid w:val="00877DD8"/>
    <w:rsid w:val="00877FFB"/>
    <w:rsid w:val="00880291"/>
    <w:rsid w:val="008803FD"/>
    <w:rsid w:val="0088059E"/>
    <w:rsid w:val="008806CE"/>
    <w:rsid w:val="00880700"/>
    <w:rsid w:val="008807A2"/>
    <w:rsid w:val="00880BD7"/>
    <w:rsid w:val="00880BF6"/>
    <w:rsid w:val="00880D3A"/>
    <w:rsid w:val="00880D71"/>
    <w:rsid w:val="00880DA5"/>
    <w:rsid w:val="00880EC7"/>
    <w:rsid w:val="00880F2F"/>
    <w:rsid w:val="008810C0"/>
    <w:rsid w:val="008811DC"/>
    <w:rsid w:val="0088135B"/>
    <w:rsid w:val="00881460"/>
    <w:rsid w:val="00881683"/>
    <w:rsid w:val="0088199F"/>
    <w:rsid w:val="00881DC2"/>
    <w:rsid w:val="00881F7C"/>
    <w:rsid w:val="00882024"/>
    <w:rsid w:val="008825A6"/>
    <w:rsid w:val="00882726"/>
    <w:rsid w:val="0088299D"/>
    <w:rsid w:val="008829D4"/>
    <w:rsid w:val="00882CE4"/>
    <w:rsid w:val="0088332B"/>
    <w:rsid w:val="008833E7"/>
    <w:rsid w:val="008836B4"/>
    <w:rsid w:val="0088421A"/>
    <w:rsid w:val="008843BE"/>
    <w:rsid w:val="00884616"/>
    <w:rsid w:val="00884A24"/>
    <w:rsid w:val="00884BE3"/>
    <w:rsid w:val="00884FB6"/>
    <w:rsid w:val="00884FC2"/>
    <w:rsid w:val="00885042"/>
    <w:rsid w:val="008852FD"/>
    <w:rsid w:val="00885731"/>
    <w:rsid w:val="00885843"/>
    <w:rsid w:val="00885B1B"/>
    <w:rsid w:val="00885B7D"/>
    <w:rsid w:val="00885C79"/>
    <w:rsid w:val="00885EB8"/>
    <w:rsid w:val="008861C4"/>
    <w:rsid w:val="00886485"/>
    <w:rsid w:val="0088670D"/>
    <w:rsid w:val="0088694E"/>
    <w:rsid w:val="00886B17"/>
    <w:rsid w:val="00886BA8"/>
    <w:rsid w:val="00886FDB"/>
    <w:rsid w:val="00887380"/>
    <w:rsid w:val="008873F4"/>
    <w:rsid w:val="00887918"/>
    <w:rsid w:val="00887A23"/>
    <w:rsid w:val="00887C04"/>
    <w:rsid w:val="00887C29"/>
    <w:rsid w:val="00887CE0"/>
    <w:rsid w:val="0089120F"/>
    <w:rsid w:val="008913F3"/>
    <w:rsid w:val="00891785"/>
    <w:rsid w:val="00891F98"/>
    <w:rsid w:val="0089212F"/>
    <w:rsid w:val="00892F00"/>
    <w:rsid w:val="00892F4B"/>
    <w:rsid w:val="0089361E"/>
    <w:rsid w:val="00893BDE"/>
    <w:rsid w:val="00893CB8"/>
    <w:rsid w:val="00893E4D"/>
    <w:rsid w:val="00894253"/>
    <w:rsid w:val="008948D4"/>
    <w:rsid w:val="00894B73"/>
    <w:rsid w:val="00894D70"/>
    <w:rsid w:val="00894F41"/>
    <w:rsid w:val="00894F67"/>
    <w:rsid w:val="0089510F"/>
    <w:rsid w:val="00895412"/>
    <w:rsid w:val="00895969"/>
    <w:rsid w:val="008959F2"/>
    <w:rsid w:val="00895DC4"/>
    <w:rsid w:val="00895E07"/>
    <w:rsid w:val="0089623F"/>
    <w:rsid w:val="0089640C"/>
    <w:rsid w:val="008964EB"/>
    <w:rsid w:val="00896606"/>
    <w:rsid w:val="00896805"/>
    <w:rsid w:val="00896C24"/>
    <w:rsid w:val="00896D7B"/>
    <w:rsid w:val="00896DB4"/>
    <w:rsid w:val="00896FAE"/>
    <w:rsid w:val="0089741E"/>
    <w:rsid w:val="0089783F"/>
    <w:rsid w:val="0089798A"/>
    <w:rsid w:val="00897F68"/>
    <w:rsid w:val="008A0F79"/>
    <w:rsid w:val="008A10CB"/>
    <w:rsid w:val="008A158E"/>
    <w:rsid w:val="008A1892"/>
    <w:rsid w:val="008A19CE"/>
    <w:rsid w:val="008A1ABD"/>
    <w:rsid w:val="008A1C0F"/>
    <w:rsid w:val="008A1EAD"/>
    <w:rsid w:val="008A20F2"/>
    <w:rsid w:val="008A231A"/>
    <w:rsid w:val="008A23B6"/>
    <w:rsid w:val="008A24C3"/>
    <w:rsid w:val="008A25A3"/>
    <w:rsid w:val="008A292A"/>
    <w:rsid w:val="008A3F22"/>
    <w:rsid w:val="008A3F24"/>
    <w:rsid w:val="008A4423"/>
    <w:rsid w:val="008A44EA"/>
    <w:rsid w:val="008A5ADE"/>
    <w:rsid w:val="008A5C48"/>
    <w:rsid w:val="008A5DCE"/>
    <w:rsid w:val="008A5DFD"/>
    <w:rsid w:val="008A61C4"/>
    <w:rsid w:val="008A64A7"/>
    <w:rsid w:val="008A6765"/>
    <w:rsid w:val="008A6F49"/>
    <w:rsid w:val="008A733E"/>
    <w:rsid w:val="008A771F"/>
    <w:rsid w:val="008A7735"/>
    <w:rsid w:val="008A789E"/>
    <w:rsid w:val="008A7B61"/>
    <w:rsid w:val="008A7C44"/>
    <w:rsid w:val="008A7D18"/>
    <w:rsid w:val="008A7F03"/>
    <w:rsid w:val="008B009A"/>
    <w:rsid w:val="008B0201"/>
    <w:rsid w:val="008B0977"/>
    <w:rsid w:val="008B0B54"/>
    <w:rsid w:val="008B0D92"/>
    <w:rsid w:val="008B1241"/>
    <w:rsid w:val="008B13EE"/>
    <w:rsid w:val="008B1772"/>
    <w:rsid w:val="008B224C"/>
    <w:rsid w:val="008B232F"/>
    <w:rsid w:val="008B24A1"/>
    <w:rsid w:val="008B24FC"/>
    <w:rsid w:val="008B2633"/>
    <w:rsid w:val="008B294D"/>
    <w:rsid w:val="008B2CC5"/>
    <w:rsid w:val="008B2D04"/>
    <w:rsid w:val="008B2EEC"/>
    <w:rsid w:val="008B2FFF"/>
    <w:rsid w:val="008B33F4"/>
    <w:rsid w:val="008B3718"/>
    <w:rsid w:val="008B3901"/>
    <w:rsid w:val="008B39A1"/>
    <w:rsid w:val="008B3DBF"/>
    <w:rsid w:val="008B3E91"/>
    <w:rsid w:val="008B3FB1"/>
    <w:rsid w:val="008B3FB9"/>
    <w:rsid w:val="008B4213"/>
    <w:rsid w:val="008B4253"/>
    <w:rsid w:val="008B4567"/>
    <w:rsid w:val="008B4736"/>
    <w:rsid w:val="008B48EA"/>
    <w:rsid w:val="008B49D6"/>
    <w:rsid w:val="008B4B23"/>
    <w:rsid w:val="008B4D80"/>
    <w:rsid w:val="008B4F59"/>
    <w:rsid w:val="008B5223"/>
    <w:rsid w:val="008B52F2"/>
    <w:rsid w:val="008B5997"/>
    <w:rsid w:val="008B5999"/>
    <w:rsid w:val="008B599F"/>
    <w:rsid w:val="008B5B38"/>
    <w:rsid w:val="008B5F4E"/>
    <w:rsid w:val="008B6053"/>
    <w:rsid w:val="008B6464"/>
    <w:rsid w:val="008B66AC"/>
    <w:rsid w:val="008B6B9D"/>
    <w:rsid w:val="008B6F36"/>
    <w:rsid w:val="008B709D"/>
    <w:rsid w:val="008B7C7B"/>
    <w:rsid w:val="008B7ECA"/>
    <w:rsid w:val="008C023C"/>
    <w:rsid w:val="008C02BB"/>
    <w:rsid w:val="008C0670"/>
    <w:rsid w:val="008C073E"/>
    <w:rsid w:val="008C0E15"/>
    <w:rsid w:val="008C104F"/>
    <w:rsid w:val="008C1838"/>
    <w:rsid w:val="008C197D"/>
    <w:rsid w:val="008C1C97"/>
    <w:rsid w:val="008C1CCF"/>
    <w:rsid w:val="008C1F5B"/>
    <w:rsid w:val="008C2310"/>
    <w:rsid w:val="008C2666"/>
    <w:rsid w:val="008C2709"/>
    <w:rsid w:val="008C2D34"/>
    <w:rsid w:val="008C3032"/>
    <w:rsid w:val="008C310B"/>
    <w:rsid w:val="008C3454"/>
    <w:rsid w:val="008C35DD"/>
    <w:rsid w:val="008C3FD5"/>
    <w:rsid w:val="008C413A"/>
    <w:rsid w:val="008C42F0"/>
    <w:rsid w:val="008C42F7"/>
    <w:rsid w:val="008C434D"/>
    <w:rsid w:val="008C4367"/>
    <w:rsid w:val="008C46E1"/>
    <w:rsid w:val="008C46F6"/>
    <w:rsid w:val="008C487E"/>
    <w:rsid w:val="008C4949"/>
    <w:rsid w:val="008C4C56"/>
    <w:rsid w:val="008C53DD"/>
    <w:rsid w:val="008C573B"/>
    <w:rsid w:val="008C5CB4"/>
    <w:rsid w:val="008C649F"/>
    <w:rsid w:val="008C64C6"/>
    <w:rsid w:val="008C680C"/>
    <w:rsid w:val="008C6BA3"/>
    <w:rsid w:val="008C6D00"/>
    <w:rsid w:val="008C6F77"/>
    <w:rsid w:val="008C712F"/>
    <w:rsid w:val="008C72F4"/>
    <w:rsid w:val="008C77BD"/>
    <w:rsid w:val="008C7CFB"/>
    <w:rsid w:val="008D09AD"/>
    <w:rsid w:val="008D1392"/>
    <w:rsid w:val="008D1538"/>
    <w:rsid w:val="008D1AC9"/>
    <w:rsid w:val="008D2414"/>
    <w:rsid w:val="008D25D6"/>
    <w:rsid w:val="008D2841"/>
    <w:rsid w:val="008D2922"/>
    <w:rsid w:val="008D2A45"/>
    <w:rsid w:val="008D2B0B"/>
    <w:rsid w:val="008D2CC3"/>
    <w:rsid w:val="008D3007"/>
    <w:rsid w:val="008D31CE"/>
    <w:rsid w:val="008D33F0"/>
    <w:rsid w:val="008D345D"/>
    <w:rsid w:val="008D38E5"/>
    <w:rsid w:val="008D3983"/>
    <w:rsid w:val="008D39BC"/>
    <w:rsid w:val="008D3A3D"/>
    <w:rsid w:val="008D3B33"/>
    <w:rsid w:val="008D3B4E"/>
    <w:rsid w:val="008D3F7E"/>
    <w:rsid w:val="008D3F8B"/>
    <w:rsid w:val="008D4228"/>
    <w:rsid w:val="008D4565"/>
    <w:rsid w:val="008D4BE0"/>
    <w:rsid w:val="008D4BFF"/>
    <w:rsid w:val="008D4F98"/>
    <w:rsid w:val="008D5081"/>
    <w:rsid w:val="008D579D"/>
    <w:rsid w:val="008D5D5A"/>
    <w:rsid w:val="008D604C"/>
    <w:rsid w:val="008D6291"/>
    <w:rsid w:val="008D66D2"/>
    <w:rsid w:val="008D6E65"/>
    <w:rsid w:val="008D6E7C"/>
    <w:rsid w:val="008D72FC"/>
    <w:rsid w:val="008D78B5"/>
    <w:rsid w:val="008D7EF8"/>
    <w:rsid w:val="008E00E2"/>
    <w:rsid w:val="008E0281"/>
    <w:rsid w:val="008E0D9F"/>
    <w:rsid w:val="008E0DC7"/>
    <w:rsid w:val="008E0EF4"/>
    <w:rsid w:val="008E101F"/>
    <w:rsid w:val="008E109C"/>
    <w:rsid w:val="008E1341"/>
    <w:rsid w:val="008E1454"/>
    <w:rsid w:val="008E1703"/>
    <w:rsid w:val="008E1B91"/>
    <w:rsid w:val="008E1E20"/>
    <w:rsid w:val="008E2195"/>
    <w:rsid w:val="008E2281"/>
    <w:rsid w:val="008E266E"/>
    <w:rsid w:val="008E2A48"/>
    <w:rsid w:val="008E2E01"/>
    <w:rsid w:val="008E33B4"/>
    <w:rsid w:val="008E3433"/>
    <w:rsid w:val="008E34BF"/>
    <w:rsid w:val="008E39CA"/>
    <w:rsid w:val="008E3A31"/>
    <w:rsid w:val="008E3D90"/>
    <w:rsid w:val="008E408C"/>
    <w:rsid w:val="008E40E4"/>
    <w:rsid w:val="008E4460"/>
    <w:rsid w:val="008E44F9"/>
    <w:rsid w:val="008E46D7"/>
    <w:rsid w:val="008E50AC"/>
    <w:rsid w:val="008E5438"/>
    <w:rsid w:val="008E54F4"/>
    <w:rsid w:val="008E56B5"/>
    <w:rsid w:val="008E5C53"/>
    <w:rsid w:val="008E672D"/>
    <w:rsid w:val="008E691A"/>
    <w:rsid w:val="008E69CE"/>
    <w:rsid w:val="008E711A"/>
    <w:rsid w:val="008E7E7D"/>
    <w:rsid w:val="008E7ED9"/>
    <w:rsid w:val="008F00F2"/>
    <w:rsid w:val="008F0107"/>
    <w:rsid w:val="008F043D"/>
    <w:rsid w:val="008F05CB"/>
    <w:rsid w:val="008F0807"/>
    <w:rsid w:val="008F0957"/>
    <w:rsid w:val="008F16C7"/>
    <w:rsid w:val="008F178C"/>
    <w:rsid w:val="008F17E1"/>
    <w:rsid w:val="008F1812"/>
    <w:rsid w:val="008F1BCB"/>
    <w:rsid w:val="008F1ED1"/>
    <w:rsid w:val="008F1F8D"/>
    <w:rsid w:val="008F23E8"/>
    <w:rsid w:val="008F26ED"/>
    <w:rsid w:val="008F2858"/>
    <w:rsid w:val="008F2A44"/>
    <w:rsid w:val="008F2BAD"/>
    <w:rsid w:val="008F3183"/>
    <w:rsid w:val="008F38A3"/>
    <w:rsid w:val="008F3BED"/>
    <w:rsid w:val="008F3F17"/>
    <w:rsid w:val="008F4006"/>
    <w:rsid w:val="008F47A6"/>
    <w:rsid w:val="008F47D0"/>
    <w:rsid w:val="008F4D4A"/>
    <w:rsid w:val="008F50FC"/>
    <w:rsid w:val="008F589C"/>
    <w:rsid w:val="008F5C41"/>
    <w:rsid w:val="008F6537"/>
    <w:rsid w:val="008F69F9"/>
    <w:rsid w:val="008F6BE1"/>
    <w:rsid w:val="008F6E52"/>
    <w:rsid w:val="008F70F1"/>
    <w:rsid w:val="008F7327"/>
    <w:rsid w:val="008F7404"/>
    <w:rsid w:val="008F74F3"/>
    <w:rsid w:val="008F75B3"/>
    <w:rsid w:val="008F7AEB"/>
    <w:rsid w:val="008F7B7C"/>
    <w:rsid w:val="008F7C59"/>
    <w:rsid w:val="008F7EF7"/>
    <w:rsid w:val="008F7FF7"/>
    <w:rsid w:val="009001F7"/>
    <w:rsid w:val="00900A3B"/>
    <w:rsid w:val="00900D3E"/>
    <w:rsid w:val="00900EBA"/>
    <w:rsid w:val="00901734"/>
    <w:rsid w:val="00901F09"/>
    <w:rsid w:val="009021DF"/>
    <w:rsid w:val="0090229E"/>
    <w:rsid w:val="00902DE7"/>
    <w:rsid w:val="00902F42"/>
    <w:rsid w:val="00902FB2"/>
    <w:rsid w:val="009034C9"/>
    <w:rsid w:val="0090396A"/>
    <w:rsid w:val="009041BD"/>
    <w:rsid w:val="00904369"/>
    <w:rsid w:val="0090485C"/>
    <w:rsid w:val="00904AA2"/>
    <w:rsid w:val="00904AEC"/>
    <w:rsid w:val="00904D0A"/>
    <w:rsid w:val="00904E11"/>
    <w:rsid w:val="00904F40"/>
    <w:rsid w:val="0090517D"/>
    <w:rsid w:val="00905383"/>
    <w:rsid w:val="009053AD"/>
    <w:rsid w:val="009059E6"/>
    <w:rsid w:val="00905D64"/>
    <w:rsid w:val="00905E8D"/>
    <w:rsid w:val="009061A5"/>
    <w:rsid w:val="0090623F"/>
    <w:rsid w:val="009062AF"/>
    <w:rsid w:val="00906717"/>
    <w:rsid w:val="00907403"/>
    <w:rsid w:val="00907559"/>
    <w:rsid w:val="009078CE"/>
    <w:rsid w:val="00907B82"/>
    <w:rsid w:val="00910151"/>
    <w:rsid w:val="009106F7"/>
    <w:rsid w:val="00910A04"/>
    <w:rsid w:val="00910AB7"/>
    <w:rsid w:val="00910BE3"/>
    <w:rsid w:val="00910EBE"/>
    <w:rsid w:val="00911BE1"/>
    <w:rsid w:val="0091206D"/>
    <w:rsid w:val="00912F44"/>
    <w:rsid w:val="00913019"/>
    <w:rsid w:val="00913135"/>
    <w:rsid w:val="009138F4"/>
    <w:rsid w:val="00914181"/>
    <w:rsid w:val="009142CC"/>
    <w:rsid w:val="009143D8"/>
    <w:rsid w:val="009157DF"/>
    <w:rsid w:val="009158B7"/>
    <w:rsid w:val="00915B39"/>
    <w:rsid w:val="00915CC9"/>
    <w:rsid w:val="00915F32"/>
    <w:rsid w:val="0091603D"/>
    <w:rsid w:val="009160C4"/>
    <w:rsid w:val="009162B2"/>
    <w:rsid w:val="00916387"/>
    <w:rsid w:val="00916683"/>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197"/>
    <w:rsid w:val="009223C4"/>
    <w:rsid w:val="0092245B"/>
    <w:rsid w:val="00922498"/>
    <w:rsid w:val="00922502"/>
    <w:rsid w:val="009225F6"/>
    <w:rsid w:val="00922EF7"/>
    <w:rsid w:val="00923121"/>
    <w:rsid w:val="0092350F"/>
    <w:rsid w:val="00923855"/>
    <w:rsid w:val="00923C2F"/>
    <w:rsid w:val="009241A6"/>
    <w:rsid w:val="009242CC"/>
    <w:rsid w:val="0092430F"/>
    <w:rsid w:val="00924E27"/>
    <w:rsid w:val="00924F54"/>
    <w:rsid w:val="00924F8A"/>
    <w:rsid w:val="00925220"/>
    <w:rsid w:val="009257BD"/>
    <w:rsid w:val="0092582A"/>
    <w:rsid w:val="00926170"/>
    <w:rsid w:val="0092631B"/>
    <w:rsid w:val="0092672E"/>
    <w:rsid w:val="00926CFC"/>
    <w:rsid w:val="00926E80"/>
    <w:rsid w:val="00926EB4"/>
    <w:rsid w:val="0092719E"/>
    <w:rsid w:val="00927239"/>
    <w:rsid w:val="0092750F"/>
    <w:rsid w:val="00927618"/>
    <w:rsid w:val="00927706"/>
    <w:rsid w:val="00927817"/>
    <w:rsid w:val="00927917"/>
    <w:rsid w:val="00927F15"/>
    <w:rsid w:val="00927FA7"/>
    <w:rsid w:val="00930049"/>
    <w:rsid w:val="009300A9"/>
    <w:rsid w:val="00930499"/>
    <w:rsid w:val="009305DE"/>
    <w:rsid w:val="00930A48"/>
    <w:rsid w:val="009312CD"/>
    <w:rsid w:val="00931797"/>
    <w:rsid w:val="00931FF7"/>
    <w:rsid w:val="00932C72"/>
    <w:rsid w:val="00933639"/>
    <w:rsid w:val="00933794"/>
    <w:rsid w:val="00934196"/>
    <w:rsid w:val="00934254"/>
    <w:rsid w:val="0093481B"/>
    <w:rsid w:val="009349A1"/>
    <w:rsid w:val="00934D47"/>
    <w:rsid w:val="00934E42"/>
    <w:rsid w:val="00934F60"/>
    <w:rsid w:val="00934FB7"/>
    <w:rsid w:val="009355ED"/>
    <w:rsid w:val="009356A2"/>
    <w:rsid w:val="009356D1"/>
    <w:rsid w:val="009359D7"/>
    <w:rsid w:val="00935D48"/>
    <w:rsid w:val="00935F55"/>
    <w:rsid w:val="00936231"/>
    <w:rsid w:val="00936331"/>
    <w:rsid w:val="009364DD"/>
    <w:rsid w:val="00936637"/>
    <w:rsid w:val="00936679"/>
    <w:rsid w:val="0093682F"/>
    <w:rsid w:val="00936C0A"/>
    <w:rsid w:val="00936E36"/>
    <w:rsid w:val="00936ED4"/>
    <w:rsid w:val="009372B9"/>
    <w:rsid w:val="00937574"/>
    <w:rsid w:val="00937B8C"/>
    <w:rsid w:val="00937DBA"/>
    <w:rsid w:val="00937DFE"/>
    <w:rsid w:val="0094005E"/>
    <w:rsid w:val="00940116"/>
    <w:rsid w:val="00940534"/>
    <w:rsid w:val="00940664"/>
    <w:rsid w:val="0094080C"/>
    <w:rsid w:val="00940A3A"/>
    <w:rsid w:val="00940B00"/>
    <w:rsid w:val="00940C8C"/>
    <w:rsid w:val="00940FC1"/>
    <w:rsid w:val="0094117F"/>
    <w:rsid w:val="00941190"/>
    <w:rsid w:val="009411FD"/>
    <w:rsid w:val="0094210A"/>
    <w:rsid w:val="009421F3"/>
    <w:rsid w:val="009423CE"/>
    <w:rsid w:val="009423D4"/>
    <w:rsid w:val="00942466"/>
    <w:rsid w:val="00942533"/>
    <w:rsid w:val="0094256D"/>
    <w:rsid w:val="009426B0"/>
    <w:rsid w:val="009426BE"/>
    <w:rsid w:val="009432FF"/>
    <w:rsid w:val="00943510"/>
    <w:rsid w:val="00943715"/>
    <w:rsid w:val="0094391D"/>
    <w:rsid w:val="00943A19"/>
    <w:rsid w:val="00943A94"/>
    <w:rsid w:val="00944042"/>
    <w:rsid w:val="00944376"/>
    <w:rsid w:val="00944A9A"/>
    <w:rsid w:val="00944BC9"/>
    <w:rsid w:val="00944BEE"/>
    <w:rsid w:val="00944FCD"/>
    <w:rsid w:val="0094522E"/>
    <w:rsid w:val="00945544"/>
    <w:rsid w:val="00945709"/>
    <w:rsid w:val="00945767"/>
    <w:rsid w:val="00945911"/>
    <w:rsid w:val="0094659C"/>
    <w:rsid w:val="00946A82"/>
    <w:rsid w:val="00946EE5"/>
    <w:rsid w:val="00946F41"/>
    <w:rsid w:val="00946F5A"/>
    <w:rsid w:val="00947564"/>
    <w:rsid w:val="00947814"/>
    <w:rsid w:val="0094786E"/>
    <w:rsid w:val="00947B90"/>
    <w:rsid w:val="00947C6C"/>
    <w:rsid w:val="00947E61"/>
    <w:rsid w:val="009501BE"/>
    <w:rsid w:val="00950AB0"/>
    <w:rsid w:val="00950AB7"/>
    <w:rsid w:val="0095165F"/>
    <w:rsid w:val="009516C3"/>
    <w:rsid w:val="009517D0"/>
    <w:rsid w:val="009517FE"/>
    <w:rsid w:val="00952253"/>
    <w:rsid w:val="00952318"/>
    <w:rsid w:val="009527B4"/>
    <w:rsid w:val="009529CD"/>
    <w:rsid w:val="00952EF9"/>
    <w:rsid w:val="00953A38"/>
    <w:rsid w:val="00953BB7"/>
    <w:rsid w:val="00953C8C"/>
    <w:rsid w:val="00953F31"/>
    <w:rsid w:val="00954122"/>
    <w:rsid w:val="009542D7"/>
    <w:rsid w:val="00954759"/>
    <w:rsid w:val="00954E47"/>
    <w:rsid w:val="00955B87"/>
    <w:rsid w:val="00955CE0"/>
    <w:rsid w:val="00956079"/>
    <w:rsid w:val="009561CD"/>
    <w:rsid w:val="00956205"/>
    <w:rsid w:val="009562C7"/>
    <w:rsid w:val="009563DB"/>
    <w:rsid w:val="009565E9"/>
    <w:rsid w:val="00956620"/>
    <w:rsid w:val="00956904"/>
    <w:rsid w:val="00956B20"/>
    <w:rsid w:val="00956C7A"/>
    <w:rsid w:val="00957227"/>
    <w:rsid w:val="0095797A"/>
    <w:rsid w:val="00957EC8"/>
    <w:rsid w:val="00957F4B"/>
    <w:rsid w:val="00957F60"/>
    <w:rsid w:val="00960583"/>
    <w:rsid w:val="00960933"/>
    <w:rsid w:val="00960BBC"/>
    <w:rsid w:val="00961539"/>
    <w:rsid w:val="00961A9B"/>
    <w:rsid w:val="00961AC5"/>
    <w:rsid w:val="00961E5F"/>
    <w:rsid w:val="009623C8"/>
    <w:rsid w:val="0096295F"/>
    <w:rsid w:val="00962EE6"/>
    <w:rsid w:val="00963126"/>
    <w:rsid w:val="0096357B"/>
    <w:rsid w:val="0096375A"/>
    <w:rsid w:val="009638AC"/>
    <w:rsid w:val="009643CA"/>
    <w:rsid w:val="00964710"/>
    <w:rsid w:val="009648E6"/>
    <w:rsid w:val="00964E71"/>
    <w:rsid w:val="009651DC"/>
    <w:rsid w:val="00965531"/>
    <w:rsid w:val="0096593C"/>
    <w:rsid w:val="00965DD6"/>
    <w:rsid w:val="00965E68"/>
    <w:rsid w:val="0096604B"/>
    <w:rsid w:val="00966194"/>
    <w:rsid w:val="00966240"/>
    <w:rsid w:val="0096654A"/>
    <w:rsid w:val="00966C48"/>
    <w:rsid w:val="00966C55"/>
    <w:rsid w:val="0096721B"/>
    <w:rsid w:val="009672B2"/>
    <w:rsid w:val="009677FF"/>
    <w:rsid w:val="00967F39"/>
    <w:rsid w:val="00967F8F"/>
    <w:rsid w:val="0097083D"/>
    <w:rsid w:val="00970D24"/>
    <w:rsid w:val="00970FFA"/>
    <w:rsid w:val="00971132"/>
    <w:rsid w:val="009717DD"/>
    <w:rsid w:val="009719A2"/>
    <w:rsid w:val="00971BEC"/>
    <w:rsid w:val="009727E9"/>
    <w:rsid w:val="00972CCB"/>
    <w:rsid w:val="00972CE6"/>
    <w:rsid w:val="00972F05"/>
    <w:rsid w:val="00973C86"/>
    <w:rsid w:val="00973E85"/>
    <w:rsid w:val="009746E7"/>
    <w:rsid w:val="00974BBA"/>
    <w:rsid w:val="00974E50"/>
    <w:rsid w:val="009756EB"/>
    <w:rsid w:val="00975B28"/>
    <w:rsid w:val="00975D8B"/>
    <w:rsid w:val="009760BB"/>
    <w:rsid w:val="009761D8"/>
    <w:rsid w:val="00976533"/>
    <w:rsid w:val="00976613"/>
    <w:rsid w:val="00976842"/>
    <w:rsid w:val="00976AC1"/>
    <w:rsid w:val="00976EEA"/>
    <w:rsid w:val="00976F61"/>
    <w:rsid w:val="00977523"/>
    <w:rsid w:val="0097775D"/>
    <w:rsid w:val="00980063"/>
    <w:rsid w:val="00980ACD"/>
    <w:rsid w:val="0098121A"/>
    <w:rsid w:val="00981415"/>
    <w:rsid w:val="00981A91"/>
    <w:rsid w:val="00982713"/>
    <w:rsid w:val="0098320B"/>
    <w:rsid w:val="009833BF"/>
    <w:rsid w:val="0098349B"/>
    <w:rsid w:val="00983509"/>
    <w:rsid w:val="00983634"/>
    <w:rsid w:val="00983889"/>
    <w:rsid w:val="00984275"/>
    <w:rsid w:val="00984A43"/>
    <w:rsid w:val="00984C38"/>
    <w:rsid w:val="00985816"/>
    <w:rsid w:val="009859E1"/>
    <w:rsid w:val="00985B13"/>
    <w:rsid w:val="00985B53"/>
    <w:rsid w:val="00985EB6"/>
    <w:rsid w:val="00985EE8"/>
    <w:rsid w:val="00985F5F"/>
    <w:rsid w:val="00986285"/>
    <w:rsid w:val="00986596"/>
    <w:rsid w:val="009866D7"/>
    <w:rsid w:val="009866EC"/>
    <w:rsid w:val="00986FDD"/>
    <w:rsid w:val="00987418"/>
    <w:rsid w:val="00987460"/>
    <w:rsid w:val="0098757B"/>
    <w:rsid w:val="009875CE"/>
    <w:rsid w:val="00987604"/>
    <w:rsid w:val="00987743"/>
    <w:rsid w:val="009879A8"/>
    <w:rsid w:val="00987A6D"/>
    <w:rsid w:val="00987F43"/>
    <w:rsid w:val="0099019E"/>
    <w:rsid w:val="00990283"/>
    <w:rsid w:val="00990322"/>
    <w:rsid w:val="0099039A"/>
    <w:rsid w:val="00990455"/>
    <w:rsid w:val="00990547"/>
    <w:rsid w:val="00990CFE"/>
    <w:rsid w:val="009910B0"/>
    <w:rsid w:val="00991143"/>
    <w:rsid w:val="00991231"/>
    <w:rsid w:val="00991A3C"/>
    <w:rsid w:val="00992269"/>
    <w:rsid w:val="00992448"/>
    <w:rsid w:val="009927F4"/>
    <w:rsid w:val="009928C2"/>
    <w:rsid w:val="00992ACF"/>
    <w:rsid w:val="00992AE7"/>
    <w:rsid w:val="00992F0E"/>
    <w:rsid w:val="00992F12"/>
    <w:rsid w:val="0099301F"/>
    <w:rsid w:val="009934CE"/>
    <w:rsid w:val="00993C3E"/>
    <w:rsid w:val="00993D1B"/>
    <w:rsid w:val="00993D2D"/>
    <w:rsid w:val="00993FFB"/>
    <w:rsid w:val="009943CD"/>
    <w:rsid w:val="009943E8"/>
    <w:rsid w:val="00994C61"/>
    <w:rsid w:val="00994E85"/>
    <w:rsid w:val="00994EC4"/>
    <w:rsid w:val="009950E3"/>
    <w:rsid w:val="00995121"/>
    <w:rsid w:val="0099551D"/>
    <w:rsid w:val="009955AF"/>
    <w:rsid w:val="00995964"/>
    <w:rsid w:val="00995A2C"/>
    <w:rsid w:val="00995A37"/>
    <w:rsid w:val="00996059"/>
    <w:rsid w:val="0099643A"/>
    <w:rsid w:val="00996FE1"/>
    <w:rsid w:val="009970BE"/>
    <w:rsid w:val="009970C7"/>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2D26"/>
    <w:rsid w:val="009A2D9C"/>
    <w:rsid w:val="009A31EB"/>
    <w:rsid w:val="009A3241"/>
    <w:rsid w:val="009A3A4C"/>
    <w:rsid w:val="009A403D"/>
    <w:rsid w:val="009A4662"/>
    <w:rsid w:val="009A4882"/>
    <w:rsid w:val="009A548B"/>
    <w:rsid w:val="009A5780"/>
    <w:rsid w:val="009A5799"/>
    <w:rsid w:val="009A5B83"/>
    <w:rsid w:val="009A5C38"/>
    <w:rsid w:val="009A5DBB"/>
    <w:rsid w:val="009A5E27"/>
    <w:rsid w:val="009A618D"/>
    <w:rsid w:val="009A61F0"/>
    <w:rsid w:val="009A6431"/>
    <w:rsid w:val="009A6445"/>
    <w:rsid w:val="009A6726"/>
    <w:rsid w:val="009A67CC"/>
    <w:rsid w:val="009A6CCD"/>
    <w:rsid w:val="009A6E5B"/>
    <w:rsid w:val="009A74E5"/>
    <w:rsid w:val="009A75A4"/>
    <w:rsid w:val="009A770D"/>
    <w:rsid w:val="009A7C7F"/>
    <w:rsid w:val="009A7D87"/>
    <w:rsid w:val="009A7F6E"/>
    <w:rsid w:val="009B05BE"/>
    <w:rsid w:val="009B0BF2"/>
    <w:rsid w:val="009B1330"/>
    <w:rsid w:val="009B1A1B"/>
    <w:rsid w:val="009B1CEA"/>
    <w:rsid w:val="009B1D7B"/>
    <w:rsid w:val="009B1DDD"/>
    <w:rsid w:val="009B215B"/>
    <w:rsid w:val="009B22A1"/>
    <w:rsid w:val="009B29BF"/>
    <w:rsid w:val="009B2A4C"/>
    <w:rsid w:val="009B2A65"/>
    <w:rsid w:val="009B2D68"/>
    <w:rsid w:val="009B2F6E"/>
    <w:rsid w:val="009B30A5"/>
    <w:rsid w:val="009B3AB0"/>
    <w:rsid w:val="009B3EEA"/>
    <w:rsid w:val="009B3FC6"/>
    <w:rsid w:val="009B450E"/>
    <w:rsid w:val="009B4533"/>
    <w:rsid w:val="009B49D2"/>
    <w:rsid w:val="009B4E01"/>
    <w:rsid w:val="009B4EB5"/>
    <w:rsid w:val="009B537E"/>
    <w:rsid w:val="009B5488"/>
    <w:rsid w:val="009B576E"/>
    <w:rsid w:val="009B5CA3"/>
    <w:rsid w:val="009B5DBC"/>
    <w:rsid w:val="009B5E1D"/>
    <w:rsid w:val="009B5E74"/>
    <w:rsid w:val="009B5F2E"/>
    <w:rsid w:val="009B63DF"/>
    <w:rsid w:val="009B684B"/>
    <w:rsid w:val="009B6CD5"/>
    <w:rsid w:val="009B7224"/>
    <w:rsid w:val="009B727D"/>
    <w:rsid w:val="009B747F"/>
    <w:rsid w:val="009B7682"/>
    <w:rsid w:val="009B768F"/>
    <w:rsid w:val="009B79FA"/>
    <w:rsid w:val="009B7A4C"/>
    <w:rsid w:val="009B7B86"/>
    <w:rsid w:val="009B7CCE"/>
    <w:rsid w:val="009B7D89"/>
    <w:rsid w:val="009C0044"/>
    <w:rsid w:val="009C057E"/>
    <w:rsid w:val="009C07A9"/>
    <w:rsid w:val="009C0894"/>
    <w:rsid w:val="009C09A4"/>
    <w:rsid w:val="009C0E0D"/>
    <w:rsid w:val="009C17F9"/>
    <w:rsid w:val="009C1942"/>
    <w:rsid w:val="009C19FA"/>
    <w:rsid w:val="009C1BB8"/>
    <w:rsid w:val="009C2133"/>
    <w:rsid w:val="009C252B"/>
    <w:rsid w:val="009C291B"/>
    <w:rsid w:val="009C2F74"/>
    <w:rsid w:val="009C3A30"/>
    <w:rsid w:val="009C3C96"/>
    <w:rsid w:val="009C412A"/>
    <w:rsid w:val="009C4C25"/>
    <w:rsid w:val="009C4C83"/>
    <w:rsid w:val="009C55BA"/>
    <w:rsid w:val="009C5BAC"/>
    <w:rsid w:val="009C5BEC"/>
    <w:rsid w:val="009C5C87"/>
    <w:rsid w:val="009C5E63"/>
    <w:rsid w:val="009C5F3A"/>
    <w:rsid w:val="009C61A5"/>
    <w:rsid w:val="009C656D"/>
    <w:rsid w:val="009C67BE"/>
    <w:rsid w:val="009C6C66"/>
    <w:rsid w:val="009C6DD3"/>
    <w:rsid w:val="009C7003"/>
    <w:rsid w:val="009C7506"/>
    <w:rsid w:val="009C75E0"/>
    <w:rsid w:val="009C76A6"/>
    <w:rsid w:val="009C78CA"/>
    <w:rsid w:val="009C7A31"/>
    <w:rsid w:val="009C7C42"/>
    <w:rsid w:val="009C7D94"/>
    <w:rsid w:val="009D00A2"/>
    <w:rsid w:val="009D0794"/>
    <w:rsid w:val="009D0B42"/>
    <w:rsid w:val="009D0CE6"/>
    <w:rsid w:val="009D1326"/>
    <w:rsid w:val="009D173D"/>
    <w:rsid w:val="009D1C2D"/>
    <w:rsid w:val="009D1F46"/>
    <w:rsid w:val="009D27F6"/>
    <w:rsid w:val="009D2843"/>
    <w:rsid w:val="009D28DE"/>
    <w:rsid w:val="009D3719"/>
    <w:rsid w:val="009D39EE"/>
    <w:rsid w:val="009D4132"/>
    <w:rsid w:val="009D42E6"/>
    <w:rsid w:val="009D42ED"/>
    <w:rsid w:val="009D439C"/>
    <w:rsid w:val="009D4934"/>
    <w:rsid w:val="009D499D"/>
    <w:rsid w:val="009D4B2D"/>
    <w:rsid w:val="009D4FA4"/>
    <w:rsid w:val="009D4FF7"/>
    <w:rsid w:val="009D570B"/>
    <w:rsid w:val="009D57AB"/>
    <w:rsid w:val="009D5982"/>
    <w:rsid w:val="009D5A10"/>
    <w:rsid w:val="009D6106"/>
    <w:rsid w:val="009D6270"/>
    <w:rsid w:val="009D6308"/>
    <w:rsid w:val="009D6370"/>
    <w:rsid w:val="009D64D4"/>
    <w:rsid w:val="009D689D"/>
    <w:rsid w:val="009D6AF8"/>
    <w:rsid w:val="009D6C44"/>
    <w:rsid w:val="009D72F5"/>
    <w:rsid w:val="009D78D0"/>
    <w:rsid w:val="009D7AB4"/>
    <w:rsid w:val="009D7CFD"/>
    <w:rsid w:val="009D7DC4"/>
    <w:rsid w:val="009D7E63"/>
    <w:rsid w:val="009E01EA"/>
    <w:rsid w:val="009E0513"/>
    <w:rsid w:val="009E0722"/>
    <w:rsid w:val="009E0A33"/>
    <w:rsid w:val="009E0A67"/>
    <w:rsid w:val="009E0AD4"/>
    <w:rsid w:val="009E0BEB"/>
    <w:rsid w:val="009E0D6F"/>
    <w:rsid w:val="009E0EFA"/>
    <w:rsid w:val="009E0F97"/>
    <w:rsid w:val="009E1232"/>
    <w:rsid w:val="009E144A"/>
    <w:rsid w:val="009E19E9"/>
    <w:rsid w:val="009E1C45"/>
    <w:rsid w:val="009E2650"/>
    <w:rsid w:val="009E28C3"/>
    <w:rsid w:val="009E2A77"/>
    <w:rsid w:val="009E2AEE"/>
    <w:rsid w:val="009E2B58"/>
    <w:rsid w:val="009E35FF"/>
    <w:rsid w:val="009E3D61"/>
    <w:rsid w:val="009E3E48"/>
    <w:rsid w:val="009E3EC1"/>
    <w:rsid w:val="009E3ED0"/>
    <w:rsid w:val="009E4341"/>
    <w:rsid w:val="009E4392"/>
    <w:rsid w:val="009E5113"/>
    <w:rsid w:val="009E55D1"/>
    <w:rsid w:val="009E5AA9"/>
    <w:rsid w:val="009E5DE6"/>
    <w:rsid w:val="009E66BD"/>
    <w:rsid w:val="009E6ADB"/>
    <w:rsid w:val="009E6C20"/>
    <w:rsid w:val="009E6EBC"/>
    <w:rsid w:val="009E7406"/>
    <w:rsid w:val="009E75DE"/>
    <w:rsid w:val="009E760E"/>
    <w:rsid w:val="009E7745"/>
    <w:rsid w:val="009E7AA3"/>
    <w:rsid w:val="009E7CB4"/>
    <w:rsid w:val="009F0181"/>
    <w:rsid w:val="009F024F"/>
    <w:rsid w:val="009F0499"/>
    <w:rsid w:val="009F0711"/>
    <w:rsid w:val="009F11A7"/>
    <w:rsid w:val="009F134E"/>
    <w:rsid w:val="009F19DA"/>
    <w:rsid w:val="009F1AE2"/>
    <w:rsid w:val="009F1FE4"/>
    <w:rsid w:val="009F220A"/>
    <w:rsid w:val="009F30DF"/>
    <w:rsid w:val="009F34BE"/>
    <w:rsid w:val="009F3513"/>
    <w:rsid w:val="009F3FB9"/>
    <w:rsid w:val="009F3FF3"/>
    <w:rsid w:val="009F404A"/>
    <w:rsid w:val="009F40CE"/>
    <w:rsid w:val="009F4237"/>
    <w:rsid w:val="009F42B6"/>
    <w:rsid w:val="009F4564"/>
    <w:rsid w:val="009F4774"/>
    <w:rsid w:val="009F4A6C"/>
    <w:rsid w:val="009F5056"/>
    <w:rsid w:val="009F575C"/>
    <w:rsid w:val="009F5C35"/>
    <w:rsid w:val="009F5D69"/>
    <w:rsid w:val="009F5F1F"/>
    <w:rsid w:val="009F64CC"/>
    <w:rsid w:val="009F6A4D"/>
    <w:rsid w:val="009F6BFD"/>
    <w:rsid w:val="009F6DBE"/>
    <w:rsid w:val="009F76D7"/>
    <w:rsid w:val="009F7723"/>
    <w:rsid w:val="009F7CC4"/>
    <w:rsid w:val="009F7F02"/>
    <w:rsid w:val="009F7FA0"/>
    <w:rsid w:val="00A00057"/>
    <w:rsid w:val="00A000CC"/>
    <w:rsid w:val="00A00254"/>
    <w:rsid w:val="00A002F7"/>
    <w:rsid w:val="00A00403"/>
    <w:rsid w:val="00A006F0"/>
    <w:rsid w:val="00A00769"/>
    <w:rsid w:val="00A00FE2"/>
    <w:rsid w:val="00A011EF"/>
    <w:rsid w:val="00A011F2"/>
    <w:rsid w:val="00A014F2"/>
    <w:rsid w:val="00A01AE0"/>
    <w:rsid w:val="00A01E7A"/>
    <w:rsid w:val="00A01F33"/>
    <w:rsid w:val="00A02338"/>
    <w:rsid w:val="00A02B80"/>
    <w:rsid w:val="00A02C12"/>
    <w:rsid w:val="00A02E81"/>
    <w:rsid w:val="00A03027"/>
    <w:rsid w:val="00A032C6"/>
    <w:rsid w:val="00A03462"/>
    <w:rsid w:val="00A034A2"/>
    <w:rsid w:val="00A03645"/>
    <w:rsid w:val="00A0392E"/>
    <w:rsid w:val="00A03E6D"/>
    <w:rsid w:val="00A03F07"/>
    <w:rsid w:val="00A03FED"/>
    <w:rsid w:val="00A04252"/>
    <w:rsid w:val="00A042BD"/>
    <w:rsid w:val="00A04518"/>
    <w:rsid w:val="00A0460C"/>
    <w:rsid w:val="00A04769"/>
    <w:rsid w:val="00A04773"/>
    <w:rsid w:val="00A04E3F"/>
    <w:rsid w:val="00A04FFB"/>
    <w:rsid w:val="00A0510F"/>
    <w:rsid w:val="00A0520E"/>
    <w:rsid w:val="00A052B5"/>
    <w:rsid w:val="00A05576"/>
    <w:rsid w:val="00A0582F"/>
    <w:rsid w:val="00A05E90"/>
    <w:rsid w:val="00A05EAB"/>
    <w:rsid w:val="00A060FF"/>
    <w:rsid w:val="00A062CC"/>
    <w:rsid w:val="00A0657B"/>
    <w:rsid w:val="00A06791"/>
    <w:rsid w:val="00A068AB"/>
    <w:rsid w:val="00A0703C"/>
    <w:rsid w:val="00A07326"/>
    <w:rsid w:val="00A07618"/>
    <w:rsid w:val="00A07B39"/>
    <w:rsid w:val="00A07B62"/>
    <w:rsid w:val="00A07E74"/>
    <w:rsid w:val="00A102CB"/>
    <w:rsid w:val="00A10570"/>
    <w:rsid w:val="00A10D84"/>
    <w:rsid w:val="00A115BD"/>
    <w:rsid w:val="00A120D0"/>
    <w:rsid w:val="00A121A6"/>
    <w:rsid w:val="00A1241B"/>
    <w:rsid w:val="00A1247C"/>
    <w:rsid w:val="00A124B9"/>
    <w:rsid w:val="00A126D8"/>
    <w:rsid w:val="00A12E20"/>
    <w:rsid w:val="00A1300F"/>
    <w:rsid w:val="00A13190"/>
    <w:rsid w:val="00A13765"/>
    <w:rsid w:val="00A139B6"/>
    <w:rsid w:val="00A13B19"/>
    <w:rsid w:val="00A13DAA"/>
    <w:rsid w:val="00A14719"/>
    <w:rsid w:val="00A14854"/>
    <w:rsid w:val="00A14AC8"/>
    <w:rsid w:val="00A15DE0"/>
    <w:rsid w:val="00A15EE0"/>
    <w:rsid w:val="00A16061"/>
    <w:rsid w:val="00A165FE"/>
    <w:rsid w:val="00A16D74"/>
    <w:rsid w:val="00A16E66"/>
    <w:rsid w:val="00A16EEE"/>
    <w:rsid w:val="00A17308"/>
    <w:rsid w:val="00A1733B"/>
    <w:rsid w:val="00A17E92"/>
    <w:rsid w:val="00A20527"/>
    <w:rsid w:val="00A20BBF"/>
    <w:rsid w:val="00A20C52"/>
    <w:rsid w:val="00A20FA9"/>
    <w:rsid w:val="00A20FB7"/>
    <w:rsid w:val="00A21212"/>
    <w:rsid w:val="00A21404"/>
    <w:rsid w:val="00A217CB"/>
    <w:rsid w:val="00A22C84"/>
    <w:rsid w:val="00A2375D"/>
    <w:rsid w:val="00A237EB"/>
    <w:rsid w:val="00A237F3"/>
    <w:rsid w:val="00A23918"/>
    <w:rsid w:val="00A239D1"/>
    <w:rsid w:val="00A23A35"/>
    <w:rsid w:val="00A240E9"/>
    <w:rsid w:val="00A24445"/>
    <w:rsid w:val="00A244F5"/>
    <w:rsid w:val="00A24B4A"/>
    <w:rsid w:val="00A2523C"/>
    <w:rsid w:val="00A25653"/>
    <w:rsid w:val="00A256F2"/>
    <w:rsid w:val="00A25981"/>
    <w:rsid w:val="00A25EBE"/>
    <w:rsid w:val="00A26E4D"/>
    <w:rsid w:val="00A2746C"/>
    <w:rsid w:val="00A276E0"/>
    <w:rsid w:val="00A27DE7"/>
    <w:rsid w:val="00A30005"/>
    <w:rsid w:val="00A3023E"/>
    <w:rsid w:val="00A302DC"/>
    <w:rsid w:val="00A3032D"/>
    <w:rsid w:val="00A30B25"/>
    <w:rsid w:val="00A312B3"/>
    <w:rsid w:val="00A314E3"/>
    <w:rsid w:val="00A3198A"/>
    <w:rsid w:val="00A31B70"/>
    <w:rsid w:val="00A31D7C"/>
    <w:rsid w:val="00A31D9B"/>
    <w:rsid w:val="00A323DC"/>
    <w:rsid w:val="00A32848"/>
    <w:rsid w:val="00A32910"/>
    <w:rsid w:val="00A32BC9"/>
    <w:rsid w:val="00A32C46"/>
    <w:rsid w:val="00A32E20"/>
    <w:rsid w:val="00A331FB"/>
    <w:rsid w:val="00A33302"/>
    <w:rsid w:val="00A333EF"/>
    <w:rsid w:val="00A33C1C"/>
    <w:rsid w:val="00A3401C"/>
    <w:rsid w:val="00A341AF"/>
    <w:rsid w:val="00A34230"/>
    <w:rsid w:val="00A3478D"/>
    <w:rsid w:val="00A347F9"/>
    <w:rsid w:val="00A3491D"/>
    <w:rsid w:val="00A34B85"/>
    <w:rsid w:val="00A34DC8"/>
    <w:rsid w:val="00A34FCA"/>
    <w:rsid w:val="00A351E2"/>
    <w:rsid w:val="00A352B9"/>
    <w:rsid w:val="00A35A5C"/>
    <w:rsid w:val="00A35DF6"/>
    <w:rsid w:val="00A36A73"/>
    <w:rsid w:val="00A36AD8"/>
    <w:rsid w:val="00A36F48"/>
    <w:rsid w:val="00A3732F"/>
    <w:rsid w:val="00A37659"/>
    <w:rsid w:val="00A376F4"/>
    <w:rsid w:val="00A37918"/>
    <w:rsid w:val="00A37A9C"/>
    <w:rsid w:val="00A37E51"/>
    <w:rsid w:val="00A401D4"/>
    <w:rsid w:val="00A4049F"/>
    <w:rsid w:val="00A407D5"/>
    <w:rsid w:val="00A41116"/>
    <w:rsid w:val="00A4186A"/>
    <w:rsid w:val="00A418CD"/>
    <w:rsid w:val="00A4195C"/>
    <w:rsid w:val="00A41C6C"/>
    <w:rsid w:val="00A41C74"/>
    <w:rsid w:val="00A4204F"/>
    <w:rsid w:val="00A4237B"/>
    <w:rsid w:val="00A4248C"/>
    <w:rsid w:val="00A4277C"/>
    <w:rsid w:val="00A42C66"/>
    <w:rsid w:val="00A4315F"/>
    <w:rsid w:val="00A43362"/>
    <w:rsid w:val="00A433A5"/>
    <w:rsid w:val="00A434E0"/>
    <w:rsid w:val="00A4352A"/>
    <w:rsid w:val="00A435C2"/>
    <w:rsid w:val="00A43C8F"/>
    <w:rsid w:val="00A44202"/>
    <w:rsid w:val="00A44446"/>
    <w:rsid w:val="00A444C1"/>
    <w:rsid w:val="00A444CD"/>
    <w:rsid w:val="00A44563"/>
    <w:rsid w:val="00A44832"/>
    <w:rsid w:val="00A448B1"/>
    <w:rsid w:val="00A44B23"/>
    <w:rsid w:val="00A44B48"/>
    <w:rsid w:val="00A45215"/>
    <w:rsid w:val="00A45518"/>
    <w:rsid w:val="00A4572A"/>
    <w:rsid w:val="00A45973"/>
    <w:rsid w:val="00A45980"/>
    <w:rsid w:val="00A45A63"/>
    <w:rsid w:val="00A45BA0"/>
    <w:rsid w:val="00A46497"/>
    <w:rsid w:val="00A4660B"/>
    <w:rsid w:val="00A46BD3"/>
    <w:rsid w:val="00A47060"/>
    <w:rsid w:val="00A470AA"/>
    <w:rsid w:val="00A4752D"/>
    <w:rsid w:val="00A47595"/>
    <w:rsid w:val="00A476F6"/>
    <w:rsid w:val="00A47DE0"/>
    <w:rsid w:val="00A501DE"/>
    <w:rsid w:val="00A50350"/>
    <w:rsid w:val="00A503BA"/>
    <w:rsid w:val="00A505BF"/>
    <w:rsid w:val="00A505DD"/>
    <w:rsid w:val="00A50BE0"/>
    <w:rsid w:val="00A50FBA"/>
    <w:rsid w:val="00A5102F"/>
    <w:rsid w:val="00A51B11"/>
    <w:rsid w:val="00A51F19"/>
    <w:rsid w:val="00A5218D"/>
    <w:rsid w:val="00A529C2"/>
    <w:rsid w:val="00A52D7A"/>
    <w:rsid w:val="00A52F0B"/>
    <w:rsid w:val="00A5311B"/>
    <w:rsid w:val="00A531F2"/>
    <w:rsid w:val="00A53256"/>
    <w:rsid w:val="00A5339E"/>
    <w:rsid w:val="00A53C8C"/>
    <w:rsid w:val="00A53D3C"/>
    <w:rsid w:val="00A53E5E"/>
    <w:rsid w:val="00A53F59"/>
    <w:rsid w:val="00A53FF6"/>
    <w:rsid w:val="00A54222"/>
    <w:rsid w:val="00A5451F"/>
    <w:rsid w:val="00A5462B"/>
    <w:rsid w:val="00A548E8"/>
    <w:rsid w:val="00A54ACB"/>
    <w:rsid w:val="00A54F69"/>
    <w:rsid w:val="00A55121"/>
    <w:rsid w:val="00A5538F"/>
    <w:rsid w:val="00A5589D"/>
    <w:rsid w:val="00A559CE"/>
    <w:rsid w:val="00A55C8A"/>
    <w:rsid w:val="00A56CB5"/>
    <w:rsid w:val="00A57043"/>
    <w:rsid w:val="00A575DF"/>
    <w:rsid w:val="00A57623"/>
    <w:rsid w:val="00A577D2"/>
    <w:rsid w:val="00A57F15"/>
    <w:rsid w:val="00A57F2B"/>
    <w:rsid w:val="00A6012E"/>
    <w:rsid w:val="00A60382"/>
    <w:rsid w:val="00A6051B"/>
    <w:rsid w:val="00A6093B"/>
    <w:rsid w:val="00A60AD2"/>
    <w:rsid w:val="00A614F0"/>
    <w:rsid w:val="00A6166C"/>
    <w:rsid w:val="00A62064"/>
    <w:rsid w:val="00A62CF6"/>
    <w:rsid w:val="00A634B0"/>
    <w:rsid w:val="00A6379C"/>
    <w:rsid w:val="00A63980"/>
    <w:rsid w:val="00A63C7C"/>
    <w:rsid w:val="00A642ED"/>
    <w:rsid w:val="00A6430C"/>
    <w:rsid w:val="00A64537"/>
    <w:rsid w:val="00A646AB"/>
    <w:rsid w:val="00A64870"/>
    <w:rsid w:val="00A64A43"/>
    <w:rsid w:val="00A64B50"/>
    <w:rsid w:val="00A64E5B"/>
    <w:rsid w:val="00A64F65"/>
    <w:rsid w:val="00A64FC4"/>
    <w:rsid w:val="00A65548"/>
    <w:rsid w:val="00A6583B"/>
    <w:rsid w:val="00A65A84"/>
    <w:rsid w:val="00A65E2C"/>
    <w:rsid w:val="00A66146"/>
    <w:rsid w:val="00A662F3"/>
    <w:rsid w:val="00A66462"/>
    <w:rsid w:val="00A66C39"/>
    <w:rsid w:val="00A66CC7"/>
    <w:rsid w:val="00A673D0"/>
    <w:rsid w:val="00A67408"/>
    <w:rsid w:val="00A67713"/>
    <w:rsid w:val="00A677B8"/>
    <w:rsid w:val="00A67B17"/>
    <w:rsid w:val="00A70061"/>
    <w:rsid w:val="00A7047E"/>
    <w:rsid w:val="00A704D2"/>
    <w:rsid w:val="00A70557"/>
    <w:rsid w:val="00A7061F"/>
    <w:rsid w:val="00A70794"/>
    <w:rsid w:val="00A70908"/>
    <w:rsid w:val="00A70DC2"/>
    <w:rsid w:val="00A70DF9"/>
    <w:rsid w:val="00A70E6F"/>
    <w:rsid w:val="00A710F9"/>
    <w:rsid w:val="00A71144"/>
    <w:rsid w:val="00A71177"/>
    <w:rsid w:val="00A712D3"/>
    <w:rsid w:val="00A71B47"/>
    <w:rsid w:val="00A72369"/>
    <w:rsid w:val="00A723F6"/>
    <w:rsid w:val="00A72602"/>
    <w:rsid w:val="00A72643"/>
    <w:rsid w:val="00A72F19"/>
    <w:rsid w:val="00A73486"/>
    <w:rsid w:val="00A73D68"/>
    <w:rsid w:val="00A74491"/>
    <w:rsid w:val="00A74CF8"/>
    <w:rsid w:val="00A74FBA"/>
    <w:rsid w:val="00A751B6"/>
    <w:rsid w:val="00A752A6"/>
    <w:rsid w:val="00A75456"/>
    <w:rsid w:val="00A755E1"/>
    <w:rsid w:val="00A762AB"/>
    <w:rsid w:val="00A76C6D"/>
    <w:rsid w:val="00A76E23"/>
    <w:rsid w:val="00A77577"/>
    <w:rsid w:val="00A77CB4"/>
    <w:rsid w:val="00A77FD1"/>
    <w:rsid w:val="00A802C9"/>
    <w:rsid w:val="00A802EB"/>
    <w:rsid w:val="00A8086E"/>
    <w:rsid w:val="00A80914"/>
    <w:rsid w:val="00A80A9A"/>
    <w:rsid w:val="00A80AFE"/>
    <w:rsid w:val="00A80B98"/>
    <w:rsid w:val="00A810F1"/>
    <w:rsid w:val="00A814C0"/>
    <w:rsid w:val="00A815AC"/>
    <w:rsid w:val="00A81773"/>
    <w:rsid w:val="00A81C3B"/>
    <w:rsid w:val="00A82395"/>
    <w:rsid w:val="00A826AA"/>
    <w:rsid w:val="00A82816"/>
    <w:rsid w:val="00A82960"/>
    <w:rsid w:val="00A82A5F"/>
    <w:rsid w:val="00A82DDA"/>
    <w:rsid w:val="00A8341D"/>
    <w:rsid w:val="00A837DF"/>
    <w:rsid w:val="00A839FD"/>
    <w:rsid w:val="00A83CCC"/>
    <w:rsid w:val="00A83D34"/>
    <w:rsid w:val="00A83E24"/>
    <w:rsid w:val="00A83F01"/>
    <w:rsid w:val="00A83F0F"/>
    <w:rsid w:val="00A84473"/>
    <w:rsid w:val="00A849B7"/>
    <w:rsid w:val="00A851F0"/>
    <w:rsid w:val="00A8572F"/>
    <w:rsid w:val="00A85A81"/>
    <w:rsid w:val="00A861AF"/>
    <w:rsid w:val="00A86B3A"/>
    <w:rsid w:val="00A86FBB"/>
    <w:rsid w:val="00A8758B"/>
    <w:rsid w:val="00A87787"/>
    <w:rsid w:val="00A87834"/>
    <w:rsid w:val="00A8799E"/>
    <w:rsid w:val="00A87AC2"/>
    <w:rsid w:val="00A87B93"/>
    <w:rsid w:val="00A87BA2"/>
    <w:rsid w:val="00A87BBA"/>
    <w:rsid w:val="00A87E87"/>
    <w:rsid w:val="00A908ED"/>
    <w:rsid w:val="00A90D4D"/>
    <w:rsid w:val="00A91019"/>
    <w:rsid w:val="00A91299"/>
    <w:rsid w:val="00A91420"/>
    <w:rsid w:val="00A91768"/>
    <w:rsid w:val="00A91A01"/>
    <w:rsid w:val="00A91E74"/>
    <w:rsid w:val="00A92085"/>
    <w:rsid w:val="00A92385"/>
    <w:rsid w:val="00A9257D"/>
    <w:rsid w:val="00A92675"/>
    <w:rsid w:val="00A92DCB"/>
    <w:rsid w:val="00A92E47"/>
    <w:rsid w:val="00A93241"/>
    <w:rsid w:val="00A9361E"/>
    <w:rsid w:val="00A9373B"/>
    <w:rsid w:val="00A93A7A"/>
    <w:rsid w:val="00A93BE6"/>
    <w:rsid w:val="00A93DCB"/>
    <w:rsid w:val="00A94396"/>
    <w:rsid w:val="00A94619"/>
    <w:rsid w:val="00A94C17"/>
    <w:rsid w:val="00A94C50"/>
    <w:rsid w:val="00A94F14"/>
    <w:rsid w:val="00A94FAA"/>
    <w:rsid w:val="00A9500C"/>
    <w:rsid w:val="00A95185"/>
    <w:rsid w:val="00A952B3"/>
    <w:rsid w:val="00A95B2E"/>
    <w:rsid w:val="00A95BD4"/>
    <w:rsid w:val="00A95C3C"/>
    <w:rsid w:val="00A95FCA"/>
    <w:rsid w:val="00A960FA"/>
    <w:rsid w:val="00A96141"/>
    <w:rsid w:val="00A963C4"/>
    <w:rsid w:val="00A96436"/>
    <w:rsid w:val="00A96526"/>
    <w:rsid w:val="00A965A6"/>
    <w:rsid w:val="00A96667"/>
    <w:rsid w:val="00A96977"/>
    <w:rsid w:val="00A96AD1"/>
    <w:rsid w:val="00A96AF2"/>
    <w:rsid w:val="00A96C10"/>
    <w:rsid w:val="00A96E35"/>
    <w:rsid w:val="00A96E5B"/>
    <w:rsid w:val="00A976EF"/>
    <w:rsid w:val="00AA0539"/>
    <w:rsid w:val="00AA0845"/>
    <w:rsid w:val="00AA0AB3"/>
    <w:rsid w:val="00AA0E5E"/>
    <w:rsid w:val="00AA1129"/>
    <w:rsid w:val="00AA1438"/>
    <w:rsid w:val="00AA14AC"/>
    <w:rsid w:val="00AA1886"/>
    <w:rsid w:val="00AA1F16"/>
    <w:rsid w:val="00AA1FB7"/>
    <w:rsid w:val="00AA2055"/>
    <w:rsid w:val="00AA23EA"/>
    <w:rsid w:val="00AA253B"/>
    <w:rsid w:val="00AA2601"/>
    <w:rsid w:val="00AA2BAA"/>
    <w:rsid w:val="00AA2CD5"/>
    <w:rsid w:val="00AA2D13"/>
    <w:rsid w:val="00AA2D99"/>
    <w:rsid w:val="00AA2F7D"/>
    <w:rsid w:val="00AA331B"/>
    <w:rsid w:val="00AA3524"/>
    <w:rsid w:val="00AA3545"/>
    <w:rsid w:val="00AA3C31"/>
    <w:rsid w:val="00AA4018"/>
    <w:rsid w:val="00AA4158"/>
    <w:rsid w:val="00AA447D"/>
    <w:rsid w:val="00AA4797"/>
    <w:rsid w:val="00AA4DC2"/>
    <w:rsid w:val="00AA4E4E"/>
    <w:rsid w:val="00AA52F9"/>
    <w:rsid w:val="00AA5C17"/>
    <w:rsid w:val="00AA5DFF"/>
    <w:rsid w:val="00AA5FCB"/>
    <w:rsid w:val="00AA6323"/>
    <w:rsid w:val="00AA6650"/>
    <w:rsid w:val="00AA71C3"/>
    <w:rsid w:val="00AA7331"/>
    <w:rsid w:val="00AA788D"/>
    <w:rsid w:val="00AB03A7"/>
    <w:rsid w:val="00AB0472"/>
    <w:rsid w:val="00AB1AD0"/>
    <w:rsid w:val="00AB1B63"/>
    <w:rsid w:val="00AB230A"/>
    <w:rsid w:val="00AB2431"/>
    <w:rsid w:val="00AB30AB"/>
    <w:rsid w:val="00AB3474"/>
    <w:rsid w:val="00AB3C5B"/>
    <w:rsid w:val="00AB3E02"/>
    <w:rsid w:val="00AB3EEB"/>
    <w:rsid w:val="00AB3F30"/>
    <w:rsid w:val="00AB4022"/>
    <w:rsid w:val="00AB40B4"/>
    <w:rsid w:val="00AB4335"/>
    <w:rsid w:val="00AB4349"/>
    <w:rsid w:val="00AB4388"/>
    <w:rsid w:val="00AB4474"/>
    <w:rsid w:val="00AB45D6"/>
    <w:rsid w:val="00AB487C"/>
    <w:rsid w:val="00AB49D7"/>
    <w:rsid w:val="00AB4AEB"/>
    <w:rsid w:val="00AB4B5C"/>
    <w:rsid w:val="00AB4D02"/>
    <w:rsid w:val="00AB4ED3"/>
    <w:rsid w:val="00AB503B"/>
    <w:rsid w:val="00AB5D84"/>
    <w:rsid w:val="00AB66E3"/>
    <w:rsid w:val="00AB6F05"/>
    <w:rsid w:val="00AB71CA"/>
    <w:rsid w:val="00AB73F0"/>
    <w:rsid w:val="00AB73F5"/>
    <w:rsid w:val="00AB74A0"/>
    <w:rsid w:val="00AB7E1B"/>
    <w:rsid w:val="00AC0168"/>
    <w:rsid w:val="00AC03FA"/>
    <w:rsid w:val="00AC08D9"/>
    <w:rsid w:val="00AC0910"/>
    <w:rsid w:val="00AC0D08"/>
    <w:rsid w:val="00AC0D45"/>
    <w:rsid w:val="00AC0F07"/>
    <w:rsid w:val="00AC1A1D"/>
    <w:rsid w:val="00AC1AE8"/>
    <w:rsid w:val="00AC1DC5"/>
    <w:rsid w:val="00AC2094"/>
    <w:rsid w:val="00AC2231"/>
    <w:rsid w:val="00AC2492"/>
    <w:rsid w:val="00AC288C"/>
    <w:rsid w:val="00AC290D"/>
    <w:rsid w:val="00AC2973"/>
    <w:rsid w:val="00AC29DF"/>
    <w:rsid w:val="00AC2B60"/>
    <w:rsid w:val="00AC2C62"/>
    <w:rsid w:val="00AC304A"/>
    <w:rsid w:val="00AC3E82"/>
    <w:rsid w:val="00AC3F21"/>
    <w:rsid w:val="00AC4074"/>
    <w:rsid w:val="00AC4118"/>
    <w:rsid w:val="00AC46C1"/>
    <w:rsid w:val="00AC4712"/>
    <w:rsid w:val="00AC4BE5"/>
    <w:rsid w:val="00AC4C5C"/>
    <w:rsid w:val="00AC4CEA"/>
    <w:rsid w:val="00AC4DE2"/>
    <w:rsid w:val="00AC4E8F"/>
    <w:rsid w:val="00AC517D"/>
    <w:rsid w:val="00AC51D4"/>
    <w:rsid w:val="00AC57D9"/>
    <w:rsid w:val="00AC5D63"/>
    <w:rsid w:val="00AC5E01"/>
    <w:rsid w:val="00AC6353"/>
    <w:rsid w:val="00AC653D"/>
    <w:rsid w:val="00AC6ACB"/>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6F3"/>
    <w:rsid w:val="00AD28B7"/>
    <w:rsid w:val="00AD32D9"/>
    <w:rsid w:val="00AD3674"/>
    <w:rsid w:val="00AD3CCD"/>
    <w:rsid w:val="00AD3E29"/>
    <w:rsid w:val="00AD3EB5"/>
    <w:rsid w:val="00AD3F88"/>
    <w:rsid w:val="00AD4030"/>
    <w:rsid w:val="00AD44BB"/>
    <w:rsid w:val="00AD4575"/>
    <w:rsid w:val="00AD4B80"/>
    <w:rsid w:val="00AD4E53"/>
    <w:rsid w:val="00AD54EC"/>
    <w:rsid w:val="00AD55E3"/>
    <w:rsid w:val="00AD56BB"/>
    <w:rsid w:val="00AD59FC"/>
    <w:rsid w:val="00AD5BCE"/>
    <w:rsid w:val="00AD6083"/>
    <w:rsid w:val="00AD628B"/>
    <w:rsid w:val="00AD62A8"/>
    <w:rsid w:val="00AD64D1"/>
    <w:rsid w:val="00AD6947"/>
    <w:rsid w:val="00AD7273"/>
    <w:rsid w:val="00AD7406"/>
    <w:rsid w:val="00AD7D99"/>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2EB1"/>
    <w:rsid w:val="00AE307A"/>
    <w:rsid w:val="00AE321A"/>
    <w:rsid w:val="00AE3425"/>
    <w:rsid w:val="00AE370A"/>
    <w:rsid w:val="00AE3742"/>
    <w:rsid w:val="00AE38E5"/>
    <w:rsid w:val="00AE394C"/>
    <w:rsid w:val="00AE39A0"/>
    <w:rsid w:val="00AE408D"/>
    <w:rsid w:val="00AE40E0"/>
    <w:rsid w:val="00AE44D6"/>
    <w:rsid w:val="00AE4505"/>
    <w:rsid w:val="00AE49B8"/>
    <w:rsid w:val="00AE4A33"/>
    <w:rsid w:val="00AE4D57"/>
    <w:rsid w:val="00AE4F00"/>
    <w:rsid w:val="00AE548E"/>
    <w:rsid w:val="00AE5DF1"/>
    <w:rsid w:val="00AE6411"/>
    <w:rsid w:val="00AE661A"/>
    <w:rsid w:val="00AE6C61"/>
    <w:rsid w:val="00AE6D63"/>
    <w:rsid w:val="00AE6D86"/>
    <w:rsid w:val="00AE718E"/>
    <w:rsid w:val="00AE75B5"/>
    <w:rsid w:val="00AE77CB"/>
    <w:rsid w:val="00AE7F7A"/>
    <w:rsid w:val="00AF0202"/>
    <w:rsid w:val="00AF06E0"/>
    <w:rsid w:val="00AF1324"/>
    <w:rsid w:val="00AF13AA"/>
    <w:rsid w:val="00AF13EC"/>
    <w:rsid w:val="00AF163B"/>
    <w:rsid w:val="00AF1E81"/>
    <w:rsid w:val="00AF28EA"/>
    <w:rsid w:val="00AF2A44"/>
    <w:rsid w:val="00AF3091"/>
    <w:rsid w:val="00AF321A"/>
    <w:rsid w:val="00AF33B2"/>
    <w:rsid w:val="00AF340C"/>
    <w:rsid w:val="00AF3798"/>
    <w:rsid w:val="00AF379C"/>
    <w:rsid w:val="00AF39A6"/>
    <w:rsid w:val="00AF4030"/>
    <w:rsid w:val="00AF4160"/>
    <w:rsid w:val="00AF450D"/>
    <w:rsid w:val="00AF45AE"/>
    <w:rsid w:val="00AF45CF"/>
    <w:rsid w:val="00AF461D"/>
    <w:rsid w:val="00AF4CF2"/>
    <w:rsid w:val="00AF51FF"/>
    <w:rsid w:val="00AF53AD"/>
    <w:rsid w:val="00AF55A8"/>
    <w:rsid w:val="00AF5919"/>
    <w:rsid w:val="00AF5A15"/>
    <w:rsid w:val="00AF5FEE"/>
    <w:rsid w:val="00AF6218"/>
    <w:rsid w:val="00AF6DE3"/>
    <w:rsid w:val="00AF7234"/>
    <w:rsid w:val="00AF7838"/>
    <w:rsid w:val="00AF78BA"/>
    <w:rsid w:val="00AF78C4"/>
    <w:rsid w:val="00B000FE"/>
    <w:rsid w:val="00B00347"/>
    <w:rsid w:val="00B00776"/>
    <w:rsid w:val="00B00BA6"/>
    <w:rsid w:val="00B00C31"/>
    <w:rsid w:val="00B00C72"/>
    <w:rsid w:val="00B010E5"/>
    <w:rsid w:val="00B014D3"/>
    <w:rsid w:val="00B01B50"/>
    <w:rsid w:val="00B026CC"/>
    <w:rsid w:val="00B02772"/>
    <w:rsid w:val="00B02CCF"/>
    <w:rsid w:val="00B02F57"/>
    <w:rsid w:val="00B02F59"/>
    <w:rsid w:val="00B03112"/>
    <w:rsid w:val="00B03424"/>
    <w:rsid w:val="00B036F7"/>
    <w:rsid w:val="00B03935"/>
    <w:rsid w:val="00B03CA1"/>
    <w:rsid w:val="00B03EBB"/>
    <w:rsid w:val="00B043A3"/>
    <w:rsid w:val="00B048DE"/>
    <w:rsid w:val="00B049DD"/>
    <w:rsid w:val="00B04EE7"/>
    <w:rsid w:val="00B04F14"/>
    <w:rsid w:val="00B05398"/>
    <w:rsid w:val="00B053F0"/>
    <w:rsid w:val="00B05ACE"/>
    <w:rsid w:val="00B05BDC"/>
    <w:rsid w:val="00B05C7D"/>
    <w:rsid w:val="00B05CE4"/>
    <w:rsid w:val="00B06063"/>
    <w:rsid w:val="00B06496"/>
    <w:rsid w:val="00B065F7"/>
    <w:rsid w:val="00B068FE"/>
    <w:rsid w:val="00B06A0B"/>
    <w:rsid w:val="00B06AC9"/>
    <w:rsid w:val="00B06EE8"/>
    <w:rsid w:val="00B06FAD"/>
    <w:rsid w:val="00B071DC"/>
    <w:rsid w:val="00B072DA"/>
    <w:rsid w:val="00B074E5"/>
    <w:rsid w:val="00B07761"/>
    <w:rsid w:val="00B10F6C"/>
    <w:rsid w:val="00B1130D"/>
    <w:rsid w:val="00B11D09"/>
    <w:rsid w:val="00B11E9A"/>
    <w:rsid w:val="00B12742"/>
    <w:rsid w:val="00B12BE5"/>
    <w:rsid w:val="00B12C20"/>
    <w:rsid w:val="00B1379C"/>
    <w:rsid w:val="00B1402C"/>
    <w:rsid w:val="00B1437F"/>
    <w:rsid w:val="00B14559"/>
    <w:rsid w:val="00B14AB1"/>
    <w:rsid w:val="00B14B8E"/>
    <w:rsid w:val="00B14FB1"/>
    <w:rsid w:val="00B14FFE"/>
    <w:rsid w:val="00B150E0"/>
    <w:rsid w:val="00B155F7"/>
    <w:rsid w:val="00B15919"/>
    <w:rsid w:val="00B159DA"/>
    <w:rsid w:val="00B15E4D"/>
    <w:rsid w:val="00B16988"/>
    <w:rsid w:val="00B16C23"/>
    <w:rsid w:val="00B17243"/>
    <w:rsid w:val="00B17325"/>
    <w:rsid w:val="00B1755C"/>
    <w:rsid w:val="00B17815"/>
    <w:rsid w:val="00B17EF2"/>
    <w:rsid w:val="00B2028B"/>
    <w:rsid w:val="00B20EE9"/>
    <w:rsid w:val="00B211AB"/>
    <w:rsid w:val="00B213D6"/>
    <w:rsid w:val="00B216C3"/>
    <w:rsid w:val="00B21AA6"/>
    <w:rsid w:val="00B21B9C"/>
    <w:rsid w:val="00B21C87"/>
    <w:rsid w:val="00B21FC1"/>
    <w:rsid w:val="00B2286B"/>
    <w:rsid w:val="00B2287D"/>
    <w:rsid w:val="00B230A1"/>
    <w:rsid w:val="00B231EE"/>
    <w:rsid w:val="00B235DD"/>
    <w:rsid w:val="00B2367F"/>
    <w:rsid w:val="00B23823"/>
    <w:rsid w:val="00B23914"/>
    <w:rsid w:val="00B239AE"/>
    <w:rsid w:val="00B23C27"/>
    <w:rsid w:val="00B245E3"/>
    <w:rsid w:val="00B246A2"/>
    <w:rsid w:val="00B24828"/>
    <w:rsid w:val="00B249BB"/>
    <w:rsid w:val="00B24BA6"/>
    <w:rsid w:val="00B24D74"/>
    <w:rsid w:val="00B24DD2"/>
    <w:rsid w:val="00B2507F"/>
    <w:rsid w:val="00B2522E"/>
    <w:rsid w:val="00B25489"/>
    <w:rsid w:val="00B25910"/>
    <w:rsid w:val="00B26080"/>
    <w:rsid w:val="00B2629F"/>
    <w:rsid w:val="00B26A3F"/>
    <w:rsid w:val="00B26EA5"/>
    <w:rsid w:val="00B26EA9"/>
    <w:rsid w:val="00B2738A"/>
    <w:rsid w:val="00B27446"/>
    <w:rsid w:val="00B27967"/>
    <w:rsid w:val="00B300B1"/>
    <w:rsid w:val="00B30119"/>
    <w:rsid w:val="00B30429"/>
    <w:rsid w:val="00B3069F"/>
    <w:rsid w:val="00B30C59"/>
    <w:rsid w:val="00B30D70"/>
    <w:rsid w:val="00B31127"/>
    <w:rsid w:val="00B311F4"/>
    <w:rsid w:val="00B311FA"/>
    <w:rsid w:val="00B31832"/>
    <w:rsid w:val="00B318AA"/>
    <w:rsid w:val="00B31C8D"/>
    <w:rsid w:val="00B31CB6"/>
    <w:rsid w:val="00B31F64"/>
    <w:rsid w:val="00B322E1"/>
    <w:rsid w:val="00B3234B"/>
    <w:rsid w:val="00B3234C"/>
    <w:rsid w:val="00B3241C"/>
    <w:rsid w:val="00B3259B"/>
    <w:rsid w:val="00B32BE4"/>
    <w:rsid w:val="00B32C1A"/>
    <w:rsid w:val="00B3369F"/>
    <w:rsid w:val="00B33BF0"/>
    <w:rsid w:val="00B340D1"/>
    <w:rsid w:val="00B3424D"/>
    <w:rsid w:val="00B346A2"/>
    <w:rsid w:val="00B346CB"/>
    <w:rsid w:val="00B34714"/>
    <w:rsid w:val="00B3545D"/>
    <w:rsid w:val="00B358B0"/>
    <w:rsid w:val="00B35BA0"/>
    <w:rsid w:val="00B35CFE"/>
    <w:rsid w:val="00B360B1"/>
    <w:rsid w:val="00B36242"/>
    <w:rsid w:val="00B36272"/>
    <w:rsid w:val="00B36677"/>
    <w:rsid w:val="00B370ED"/>
    <w:rsid w:val="00B376C0"/>
    <w:rsid w:val="00B377C7"/>
    <w:rsid w:val="00B37A72"/>
    <w:rsid w:val="00B37F03"/>
    <w:rsid w:val="00B37F96"/>
    <w:rsid w:val="00B4097E"/>
    <w:rsid w:val="00B409DB"/>
    <w:rsid w:val="00B40A6C"/>
    <w:rsid w:val="00B40D91"/>
    <w:rsid w:val="00B41160"/>
    <w:rsid w:val="00B413D3"/>
    <w:rsid w:val="00B4164D"/>
    <w:rsid w:val="00B418C2"/>
    <w:rsid w:val="00B41A5F"/>
    <w:rsid w:val="00B41CED"/>
    <w:rsid w:val="00B41FF5"/>
    <w:rsid w:val="00B4228F"/>
    <w:rsid w:val="00B427A1"/>
    <w:rsid w:val="00B4318D"/>
    <w:rsid w:val="00B43266"/>
    <w:rsid w:val="00B4330D"/>
    <w:rsid w:val="00B434C6"/>
    <w:rsid w:val="00B436F2"/>
    <w:rsid w:val="00B4377B"/>
    <w:rsid w:val="00B4381E"/>
    <w:rsid w:val="00B439C9"/>
    <w:rsid w:val="00B439D4"/>
    <w:rsid w:val="00B439F1"/>
    <w:rsid w:val="00B43CAA"/>
    <w:rsid w:val="00B44257"/>
    <w:rsid w:val="00B4435A"/>
    <w:rsid w:val="00B445BF"/>
    <w:rsid w:val="00B4566E"/>
    <w:rsid w:val="00B45822"/>
    <w:rsid w:val="00B4589A"/>
    <w:rsid w:val="00B460A7"/>
    <w:rsid w:val="00B462B3"/>
    <w:rsid w:val="00B4671A"/>
    <w:rsid w:val="00B46CD5"/>
    <w:rsid w:val="00B46D0E"/>
    <w:rsid w:val="00B46FD0"/>
    <w:rsid w:val="00B47116"/>
    <w:rsid w:val="00B47369"/>
    <w:rsid w:val="00B47380"/>
    <w:rsid w:val="00B474A0"/>
    <w:rsid w:val="00B47742"/>
    <w:rsid w:val="00B478B3"/>
    <w:rsid w:val="00B47B30"/>
    <w:rsid w:val="00B47D4A"/>
    <w:rsid w:val="00B47FF3"/>
    <w:rsid w:val="00B50311"/>
    <w:rsid w:val="00B503E0"/>
    <w:rsid w:val="00B504D5"/>
    <w:rsid w:val="00B511CE"/>
    <w:rsid w:val="00B51655"/>
    <w:rsid w:val="00B53011"/>
    <w:rsid w:val="00B53215"/>
    <w:rsid w:val="00B53696"/>
    <w:rsid w:val="00B53977"/>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E5D"/>
    <w:rsid w:val="00B57FE9"/>
    <w:rsid w:val="00B60590"/>
    <w:rsid w:val="00B60A01"/>
    <w:rsid w:val="00B60B17"/>
    <w:rsid w:val="00B613B3"/>
    <w:rsid w:val="00B61552"/>
    <w:rsid w:val="00B61812"/>
    <w:rsid w:val="00B61C8C"/>
    <w:rsid w:val="00B61CD8"/>
    <w:rsid w:val="00B61E80"/>
    <w:rsid w:val="00B6217D"/>
    <w:rsid w:val="00B62AE3"/>
    <w:rsid w:val="00B62BE0"/>
    <w:rsid w:val="00B62D36"/>
    <w:rsid w:val="00B62FBD"/>
    <w:rsid w:val="00B634A2"/>
    <w:rsid w:val="00B63F06"/>
    <w:rsid w:val="00B64280"/>
    <w:rsid w:val="00B64B04"/>
    <w:rsid w:val="00B64D27"/>
    <w:rsid w:val="00B64E36"/>
    <w:rsid w:val="00B64E7E"/>
    <w:rsid w:val="00B6515D"/>
    <w:rsid w:val="00B651D4"/>
    <w:rsid w:val="00B65B0A"/>
    <w:rsid w:val="00B65FEF"/>
    <w:rsid w:val="00B6669F"/>
    <w:rsid w:val="00B66E73"/>
    <w:rsid w:val="00B66E99"/>
    <w:rsid w:val="00B66ECA"/>
    <w:rsid w:val="00B670C4"/>
    <w:rsid w:val="00B67677"/>
    <w:rsid w:val="00B67930"/>
    <w:rsid w:val="00B67BCB"/>
    <w:rsid w:val="00B67D34"/>
    <w:rsid w:val="00B67DFF"/>
    <w:rsid w:val="00B67FC7"/>
    <w:rsid w:val="00B703D2"/>
    <w:rsid w:val="00B706C1"/>
    <w:rsid w:val="00B70D61"/>
    <w:rsid w:val="00B70DBF"/>
    <w:rsid w:val="00B71471"/>
    <w:rsid w:val="00B7163E"/>
    <w:rsid w:val="00B71F06"/>
    <w:rsid w:val="00B7207B"/>
    <w:rsid w:val="00B727F7"/>
    <w:rsid w:val="00B7292E"/>
    <w:rsid w:val="00B7294E"/>
    <w:rsid w:val="00B72EDE"/>
    <w:rsid w:val="00B72F45"/>
    <w:rsid w:val="00B73357"/>
    <w:rsid w:val="00B733EE"/>
    <w:rsid w:val="00B735C3"/>
    <w:rsid w:val="00B73FEF"/>
    <w:rsid w:val="00B7402C"/>
    <w:rsid w:val="00B74759"/>
    <w:rsid w:val="00B74939"/>
    <w:rsid w:val="00B74A1E"/>
    <w:rsid w:val="00B750BF"/>
    <w:rsid w:val="00B75ABE"/>
    <w:rsid w:val="00B75C5E"/>
    <w:rsid w:val="00B75FA8"/>
    <w:rsid w:val="00B763EA"/>
    <w:rsid w:val="00B766BA"/>
    <w:rsid w:val="00B76D2A"/>
    <w:rsid w:val="00B77214"/>
    <w:rsid w:val="00B77324"/>
    <w:rsid w:val="00B77546"/>
    <w:rsid w:val="00B77775"/>
    <w:rsid w:val="00B800F0"/>
    <w:rsid w:val="00B8017B"/>
    <w:rsid w:val="00B803D5"/>
    <w:rsid w:val="00B804D7"/>
    <w:rsid w:val="00B808AD"/>
    <w:rsid w:val="00B80994"/>
    <w:rsid w:val="00B81173"/>
    <w:rsid w:val="00B81254"/>
    <w:rsid w:val="00B8129C"/>
    <w:rsid w:val="00B820D8"/>
    <w:rsid w:val="00B82E76"/>
    <w:rsid w:val="00B82E96"/>
    <w:rsid w:val="00B830C2"/>
    <w:rsid w:val="00B8311F"/>
    <w:rsid w:val="00B83672"/>
    <w:rsid w:val="00B8383B"/>
    <w:rsid w:val="00B83DB6"/>
    <w:rsid w:val="00B84113"/>
    <w:rsid w:val="00B84582"/>
    <w:rsid w:val="00B8485A"/>
    <w:rsid w:val="00B84B19"/>
    <w:rsid w:val="00B84DFF"/>
    <w:rsid w:val="00B84E19"/>
    <w:rsid w:val="00B85077"/>
    <w:rsid w:val="00B851B5"/>
    <w:rsid w:val="00B8525D"/>
    <w:rsid w:val="00B85330"/>
    <w:rsid w:val="00B85768"/>
    <w:rsid w:val="00B85784"/>
    <w:rsid w:val="00B85AA1"/>
    <w:rsid w:val="00B85D37"/>
    <w:rsid w:val="00B8633B"/>
    <w:rsid w:val="00B866B8"/>
    <w:rsid w:val="00B8691B"/>
    <w:rsid w:val="00B86C88"/>
    <w:rsid w:val="00B87118"/>
    <w:rsid w:val="00B8718C"/>
    <w:rsid w:val="00B87477"/>
    <w:rsid w:val="00B874AF"/>
    <w:rsid w:val="00B909F5"/>
    <w:rsid w:val="00B90C05"/>
    <w:rsid w:val="00B90E94"/>
    <w:rsid w:val="00B9108F"/>
    <w:rsid w:val="00B91176"/>
    <w:rsid w:val="00B91C1B"/>
    <w:rsid w:val="00B92176"/>
    <w:rsid w:val="00B928C6"/>
    <w:rsid w:val="00B92AC0"/>
    <w:rsid w:val="00B93497"/>
    <w:rsid w:val="00B93632"/>
    <w:rsid w:val="00B9390B"/>
    <w:rsid w:val="00B94009"/>
    <w:rsid w:val="00B940F0"/>
    <w:rsid w:val="00B9462F"/>
    <w:rsid w:val="00B94A86"/>
    <w:rsid w:val="00B94B22"/>
    <w:rsid w:val="00B94B91"/>
    <w:rsid w:val="00B94C08"/>
    <w:rsid w:val="00B94E02"/>
    <w:rsid w:val="00B94E42"/>
    <w:rsid w:val="00B95112"/>
    <w:rsid w:val="00B956F5"/>
    <w:rsid w:val="00B95E30"/>
    <w:rsid w:val="00B95EC7"/>
    <w:rsid w:val="00B96099"/>
    <w:rsid w:val="00B9624A"/>
    <w:rsid w:val="00B964E1"/>
    <w:rsid w:val="00B9712D"/>
    <w:rsid w:val="00B97AEE"/>
    <w:rsid w:val="00B97EE3"/>
    <w:rsid w:val="00B97F4E"/>
    <w:rsid w:val="00BA0324"/>
    <w:rsid w:val="00BA0654"/>
    <w:rsid w:val="00BA091C"/>
    <w:rsid w:val="00BA09AD"/>
    <w:rsid w:val="00BA0B71"/>
    <w:rsid w:val="00BA1020"/>
    <w:rsid w:val="00BA150D"/>
    <w:rsid w:val="00BA1C22"/>
    <w:rsid w:val="00BA1D5A"/>
    <w:rsid w:val="00BA2196"/>
    <w:rsid w:val="00BA22D6"/>
    <w:rsid w:val="00BA261A"/>
    <w:rsid w:val="00BA26B9"/>
    <w:rsid w:val="00BA2877"/>
    <w:rsid w:val="00BA2F5C"/>
    <w:rsid w:val="00BA3769"/>
    <w:rsid w:val="00BA3DD4"/>
    <w:rsid w:val="00BA3DEF"/>
    <w:rsid w:val="00BA3E6D"/>
    <w:rsid w:val="00BA4A18"/>
    <w:rsid w:val="00BA4A3B"/>
    <w:rsid w:val="00BA4C5D"/>
    <w:rsid w:val="00BA545E"/>
    <w:rsid w:val="00BA5A80"/>
    <w:rsid w:val="00BA65F4"/>
    <w:rsid w:val="00BA6A03"/>
    <w:rsid w:val="00BA6AA0"/>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4A8"/>
    <w:rsid w:val="00BB25EF"/>
    <w:rsid w:val="00BB29DF"/>
    <w:rsid w:val="00BB2E4B"/>
    <w:rsid w:val="00BB34BB"/>
    <w:rsid w:val="00BB3BAE"/>
    <w:rsid w:val="00BB3CFA"/>
    <w:rsid w:val="00BB4283"/>
    <w:rsid w:val="00BB4434"/>
    <w:rsid w:val="00BB44A5"/>
    <w:rsid w:val="00BB48BF"/>
    <w:rsid w:val="00BB4A6C"/>
    <w:rsid w:val="00BB4AF3"/>
    <w:rsid w:val="00BB4EFE"/>
    <w:rsid w:val="00BB4FCB"/>
    <w:rsid w:val="00BB51E3"/>
    <w:rsid w:val="00BB55B4"/>
    <w:rsid w:val="00BB57ED"/>
    <w:rsid w:val="00BB618C"/>
    <w:rsid w:val="00BB648A"/>
    <w:rsid w:val="00BB65C5"/>
    <w:rsid w:val="00BB691C"/>
    <w:rsid w:val="00BB6E49"/>
    <w:rsid w:val="00BB6F4B"/>
    <w:rsid w:val="00BB6FC7"/>
    <w:rsid w:val="00BB71DC"/>
    <w:rsid w:val="00BB73BB"/>
    <w:rsid w:val="00BB758C"/>
    <w:rsid w:val="00BB761C"/>
    <w:rsid w:val="00BB7A22"/>
    <w:rsid w:val="00BB7F14"/>
    <w:rsid w:val="00BC0046"/>
    <w:rsid w:val="00BC0A41"/>
    <w:rsid w:val="00BC0E54"/>
    <w:rsid w:val="00BC0EEC"/>
    <w:rsid w:val="00BC122A"/>
    <w:rsid w:val="00BC133D"/>
    <w:rsid w:val="00BC1357"/>
    <w:rsid w:val="00BC180B"/>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5F20"/>
    <w:rsid w:val="00BC6038"/>
    <w:rsid w:val="00BC63AB"/>
    <w:rsid w:val="00BC6671"/>
    <w:rsid w:val="00BC6956"/>
    <w:rsid w:val="00BC6DA0"/>
    <w:rsid w:val="00BC7182"/>
    <w:rsid w:val="00BC7223"/>
    <w:rsid w:val="00BC793B"/>
    <w:rsid w:val="00BC7F04"/>
    <w:rsid w:val="00BC7FA7"/>
    <w:rsid w:val="00BD0053"/>
    <w:rsid w:val="00BD045F"/>
    <w:rsid w:val="00BD0AF2"/>
    <w:rsid w:val="00BD0C8F"/>
    <w:rsid w:val="00BD0F0C"/>
    <w:rsid w:val="00BD104E"/>
    <w:rsid w:val="00BD148C"/>
    <w:rsid w:val="00BD1663"/>
    <w:rsid w:val="00BD1BA0"/>
    <w:rsid w:val="00BD1D57"/>
    <w:rsid w:val="00BD21D0"/>
    <w:rsid w:val="00BD23A5"/>
    <w:rsid w:val="00BD268C"/>
    <w:rsid w:val="00BD2C01"/>
    <w:rsid w:val="00BD2D74"/>
    <w:rsid w:val="00BD3EA1"/>
    <w:rsid w:val="00BD4003"/>
    <w:rsid w:val="00BD4511"/>
    <w:rsid w:val="00BD4B9A"/>
    <w:rsid w:val="00BD5D19"/>
    <w:rsid w:val="00BD6010"/>
    <w:rsid w:val="00BD6122"/>
    <w:rsid w:val="00BD640B"/>
    <w:rsid w:val="00BD6523"/>
    <w:rsid w:val="00BD6537"/>
    <w:rsid w:val="00BD663A"/>
    <w:rsid w:val="00BD67A6"/>
    <w:rsid w:val="00BD6A15"/>
    <w:rsid w:val="00BD6EE7"/>
    <w:rsid w:val="00BD7414"/>
    <w:rsid w:val="00BD77BC"/>
    <w:rsid w:val="00BD7BAE"/>
    <w:rsid w:val="00BD7E45"/>
    <w:rsid w:val="00BE0239"/>
    <w:rsid w:val="00BE02EB"/>
    <w:rsid w:val="00BE0490"/>
    <w:rsid w:val="00BE0595"/>
    <w:rsid w:val="00BE11DB"/>
    <w:rsid w:val="00BE12C1"/>
    <w:rsid w:val="00BE13F5"/>
    <w:rsid w:val="00BE20FD"/>
    <w:rsid w:val="00BE2B0C"/>
    <w:rsid w:val="00BE2EAF"/>
    <w:rsid w:val="00BE2F04"/>
    <w:rsid w:val="00BE30AC"/>
    <w:rsid w:val="00BE320B"/>
    <w:rsid w:val="00BE3255"/>
    <w:rsid w:val="00BE34A8"/>
    <w:rsid w:val="00BE37D4"/>
    <w:rsid w:val="00BE37DE"/>
    <w:rsid w:val="00BE3BF4"/>
    <w:rsid w:val="00BE4248"/>
    <w:rsid w:val="00BE430F"/>
    <w:rsid w:val="00BE436E"/>
    <w:rsid w:val="00BE45EE"/>
    <w:rsid w:val="00BE4C1C"/>
    <w:rsid w:val="00BE50EC"/>
    <w:rsid w:val="00BE5231"/>
    <w:rsid w:val="00BE56C5"/>
    <w:rsid w:val="00BE57A7"/>
    <w:rsid w:val="00BE5A34"/>
    <w:rsid w:val="00BE5AEC"/>
    <w:rsid w:val="00BE5B1F"/>
    <w:rsid w:val="00BE5D4B"/>
    <w:rsid w:val="00BE626E"/>
    <w:rsid w:val="00BE6392"/>
    <w:rsid w:val="00BE6F70"/>
    <w:rsid w:val="00BE7441"/>
    <w:rsid w:val="00BE74B5"/>
    <w:rsid w:val="00BE75B6"/>
    <w:rsid w:val="00BE76E3"/>
    <w:rsid w:val="00BE7BD6"/>
    <w:rsid w:val="00BE7CA1"/>
    <w:rsid w:val="00BE7D80"/>
    <w:rsid w:val="00BE7E85"/>
    <w:rsid w:val="00BF00EC"/>
    <w:rsid w:val="00BF08CC"/>
    <w:rsid w:val="00BF0C6D"/>
    <w:rsid w:val="00BF143D"/>
    <w:rsid w:val="00BF1670"/>
    <w:rsid w:val="00BF17D7"/>
    <w:rsid w:val="00BF1878"/>
    <w:rsid w:val="00BF1F5D"/>
    <w:rsid w:val="00BF261A"/>
    <w:rsid w:val="00BF2A5F"/>
    <w:rsid w:val="00BF2BFD"/>
    <w:rsid w:val="00BF31D5"/>
    <w:rsid w:val="00BF3228"/>
    <w:rsid w:val="00BF3381"/>
    <w:rsid w:val="00BF3467"/>
    <w:rsid w:val="00BF36B3"/>
    <w:rsid w:val="00BF3729"/>
    <w:rsid w:val="00BF37D4"/>
    <w:rsid w:val="00BF3AA7"/>
    <w:rsid w:val="00BF4130"/>
    <w:rsid w:val="00BF4351"/>
    <w:rsid w:val="00BF4BC3"/>
    <w:rsid w:val="00BF52A9"/>
    <w:rsid w:val="00BF5396"/>
    <w:rsid w:val="00BF53D5"/>
    <w:rsid w:val="00BF55FB"/>
    <w:rsid w:val="00BF571B"/>
    <w:rsid w:val="00BF59E3"/>
    <w:rsid w:val="00BF5C1D"/>
    <w:rsid w:val="00BF61A2"/>
    <w:rsid w:val="00BF6533"/>
    <w:rsid w:val="00BF658D"/>
    <w:rsid w:val="00BF65FA"/>
    <w:rsid w:val="00BF6904"/>
    <w:rsid w:val="00BF69EE"/>
    <w:rsid w:val="00BF69F7"/>
    <w:rsid w:val="00BF6D0E"/>
    <w:rsid w:val="00BF6E8B"/>
    <w:rsid w:val="00BF6F58"/>
    <w:rsid w:val="00BF708F"/>
    <w:rsid w:val="00BF714C"/>
    <w:rsid w:val="00C001F8"/>
    <w:rsid w:val="00C006AF"/>
    <w:rsid w:val="00C01128"/>
    <w:rsid w:val="00C0112F"/>
    <w:rsid w:val="00C01142"/>
    <w:rsid w:val="00C01FBA"/>
    <w:rsid w:val="00C020A9"/>
    <w:rsid w:val="00C02405"/>
    <w:rsid w:val="00C029CF"/>
    <w:rsid w:val="00C029E9"/>
    <w:rsid w:val="00C02EF4"/>
    <w:rsid w:val="00C02F60"/>
    <w:rsid w:val="00C03011"/>
    <w:rsid w:val="00C0334E"/>
    <w:rsid w:val="00C03409"/>
    <w:rsid w:val="00C0347D"/>
    <w:rsid w:val="00C03A40"/>
    <w:rsid w:val="00C03CAB"/>
    <w:rsid w:val="00C03D01"/>
    <w:rsid w:val="00C0404A"/>
    <w:rsid w:val="00C0419D"/>
    <w:rsid w:val="00C04573"/>
    <w:rsid w:val="00C047C1"/>
    <w:rsid w:val="00C04A4E"/>
    <w:rsid w:val="00C04A75"/>
    <w:rsid w:val="00C04F58"/>
    <w:rsid w:val="00C04F71"/>
    <w:rsid w:val="00C05332"/>
    <w:rsid w:val="00C05489"/>
    <w:rsid w:val="00C05839"/>
    <w:rsid w:val="00C059D2"/>
    <w:rsid w:val="00C05B4F"/>
    <w:rsid w:val="00C062D0"/>
    <w:rsid w:val="00C0636D"/>
    <w:rsid w:val="00C06617"/>
    <w:rsid w:val="00C067C0"/>
    <w:rsid w:val="00C06F8E"/>
    <w:rsid w:val="00C078C8"/>
    <w:rsid w:val="00C07E93"/>
    <w:rsid w:val="00C1044E"/>
    <w:rsid w:val="00C1087F"/>
    <w:rsid w:val="00C1093A"/>
    <w:rsid w:val="00C10DF6"/>
    <w:rsid w:val="00C11713"/>
    <w:rsid w:val="00C11A48"/>
    <w:rsid w:val="00C11B01"/>
    <w:rsid w:val="00C126BF"/>
    <w:rsid w:val="00C12A7F"/>
    <w:rsid w:val="00C12AC7"/>
    <w:rsid w:val="00C12D57"/>
    <w:rsid w:val="00C132CB"/>
    <w:rsid w:val="00C134FC"/>
    <w:rsid w:val="00C13732"/>
    <w:rsid w:val="00C13D10"/>
    <w:rsid w:val="00C13DC1"/>
    <w:rsid w:val="00C13F0A"/>
    <w:rsid w:val="00C1457E"/>
    <w:rsid w:val="00C14704"/>
    <w:rsid w:val="00C15705"/>
    <w:rsid w:val="00C15E1A"/>
    <w:rsid w:val="00C15EDB"/>
    <w:rsid w:val="00C16682"/>
    <w:rsid w:val="00C1689E"/>
    <w:rsid w:val="00C168C4"/>
    <w:rsid w:val="00C16C54"/>
    <w:rsid w:val="00C16C5C"/>
    <w:rsid w:val="00C16CC6"/>
    <w:rsid w:val="00C16F49"/>
    <w:rsid w:val="00C17031"/>
    <w:rsid w:val="00C17345"/>
    <w:rsid w:val="00C17424"/>
    <w:rsid w:val="00C174A4"/>
    <w:rsid w:val="00C175B5"/>
    <w:rsid w:val="00C17678"/>
    <w:rsid w:val="00C17826"/>
    <w:rsid w:val="00C17EF8"/>
    <w:rsid w:val="00C17F1B"/>
    <w:rsid w:val="00C205D2"/>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2D7"/>
    <w:rsid w:val="00C2334E"/>
    <w:rsid w:val="00C23587"/>
    <w:rsid w:val="00C23789"/>
    <w:rsid w:val="00C23922"/>
    <w:rsid w:val="00C23CE4"/>
    <w:rsid w:val="00C240AF"/>
    <w:rsid w:val="00C240F7"/>
    <w:rsid w:val="00C2462D"/>
    <w:rsid w:val="00C24A65"/>
    <w:rsid w:val="00C24C8A"/>
    <w:rsid w:val="00C24E27"/>
    <w:rsid w:val="00C24F9F"/>
    <w:rsid w:val="00C2505F"/>
    <w:rsid w:val="00C251E1"/>
    <w:rsid w:val="00C2580A"/>
    <w:rsid w:val="00C25AE5"/>
    <w:rsid w:val="00C25E6C"/>
    <w:rsid w:val="00C26E15"/>
    <w:rsid w:val="00C2716F"/>
    <w:rsid w:val="00C27675"/>
    <w:rsid w:val="00C2797D"/>
    <w:rsid w:val="00C27B3D"/>
    <w:rsid w:val="00C27D82"/>
    <w:rsid w:val="00C27FF9"/>
    <w:rsid w:val="00C3003A"/>
    <w:rsid w:val="00C30C08"/>
    <w:rsid w:val="00C30D86"/>
    <w:rsid w:val="00C31005"/>
    <w:rsid w:val="00C31077"/>
    <w:rsid w:val="00C31374"/>
    <w:rsid w:val="00C314AC"/>
    <w:rsid w:val="00C31688"/>
    <w:rsid w:val="00C31A43"/>
    <w:rsid w:val="00C31EB9"/>
    <w:rsid w:val="00C31F3E"/>
    <w:rsid w:val="00C3247C"/>
    <w:rsid w:val="00C32878"/>
    <w:rsid w:val="00C328AA"/>
    <w:rsid w:val="00C329F3"/>
    <w:rsid w:val="00C32E4B"/>
    <w:rsid w:val="00C333CE"/>
    <w:rsid w:val="00C334E4"/>
    <w:rsid w:val="00C3363F"/>
    <w:rsid w:val="00C33A96"/>
    <w:rsid w:val="00C33AD4"/>
    <w:rsid w:val="00C34063"/>
    <w:rsid w:val="00C3438D"/>
    <w:rsid w:val="00C34866"/>
    <w:rsid w:val="00C34975"/>
    <w:rsid w:val="00C34C1D"/>
    <w:rsid w:val="00C35269"/>
    <w:rsid w:val="00C352C1"/>
    <w:rsid w:val="00C355B9"/>
    <w:rsid w:val="00C35A08"/>
    <w:rsid w:val="00C35A3C"/>
    <w:rsid w:val="00C35E01"/>
    <w:rsid w:val="00C3624E"/>
    <w:rsid w:val="00C36423"/>
    <w:rsid w:val="00C3692F"/>
    <w:rsid w:val="00C36CC5"/>
    <w:rsid w:val="00C371E0"/>
    <w:rsid w:val="00C372EC"/>
    <w:rsid w:val="00C372FA"/>
    <w:rsid w:val="00C37417"/>
    <w:rsid w:val="00C375F2"/>
    <w:rsid w:val="00C37710"/>
    <w:rsid w:val="00C37BD6"/>
    <w:rsid w:val="00C37FEE"/>
    <w:rsid w:val="00C40A16"/>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3E82"/>
    <w:rsid w:val="00C4416F"/>
    <w:rsid w:val="00C441EA"/>
    <w:rsid w:val="00C443DB"/>
    <w:rsid w:val="00C45530"/>
    <w:rsid w:val="00C4566C"/>
    <w:rsid w:val="00C458BB"/>
    <w:rsid w:val="00C45EB5"/>
    <w:rsid w:val="00C45F78"/>
    <w:rsid w:val="00C462B7"/>
    <w:rsid w:val="00C46E37"/>
    <w:rsid w:val="00C47071"/>
    <w:rsid w:val="00C474DE"/>
    <w:rsid w:val="00C477BC"/>
    <w:rsid w:val="00C478AD"/>
    <w:rsid w:val="00C47DAE"/>
    <w:rsid w:val="00C502E5"/>
    <w:rsid w:val="00C5061E"/>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0DD"/>
    <w:rsid w:val="00C53627"/>
    <w:rsid w:val="00C53DD2"/>
    <w:rsid w:val="00C540EF"/>
    <w:rsid w:val="00C54550"/>
    <w:rsid w:val="00C5460D"/>
    <w:rsid w:val="00C54938"/>
    <w:rsid w:val="00C54A68"/>
    <w:rsid w:val="00C54ACC"/>
    <w:rsid w:val="00C54BBF"/>
    <w:rsid w:val="00C54DFD"/>
    <w:rsid w:val="00C54E5F"/>
    <w:rsid w:val="00C5562D"/>
    <w:rsid w:val="00C55FB9"/>
    <w:rsid w:val="00C55FF8"/>
    <w:rsid w:val="00C561DC"/>
    <w:rsid w:val="00C56275"/>
    <w:rsid w:val="00C5699C"/>
    <w:rsid w:val="00C56A8C"/>
    <w:rsid w:val="00C56B1D"/>
    <w:rsid w:val="00C56C92"/>
    <w:rsid w:val="00C56DF0"/>
    <w:rsid w:val="00C5702F"/>
    <w:rsid w:val="00C5721E"/>
    <w:rsid w:val="00C57492"/>
    <w:rsid w:val="00C57939"/>
    <w:rsid w:val="00C57D30"/>
    <w:rsid w:val="00C602E5"/>
    <w:rsid w:val="00C60629"/>
    <w:rsid w:val="00C6067F"/>
    <w:rsid w:val="00C606C4"/>
    <w:rsid w:val="00C60858"/>
    <w:rsid w:val="00C6089F"/>
    <w:rsid w:val="00C61087"/>
    <w:rsid w:val="00C61246"/>
    <w:rsid w:val="00C612D3"/>
    <w:rsid w:val="00C61303"/>
    <w:rsid w:val="00C62346"/>
    <w:rsid w:val="00C6271E"/>
    <w:rsid w:val="00C627FE"/>
    <w:rsid w:val="00C62A09"/>
    <w:rsid w:val="00C632DB"/>
    <w:rsid w:val="00C6340C"/>
    <w:rsid w:val="00C63496"/>
    <w:rsid w:val="00C63952"/>
    <w:rsid w:val="00C6409C"/>
    <w:rsid w:val="00C64269"/>
    <w:rsid w:val="00C6431C"/>
    <w:rsid w:val="00C6444E"/>
    <w:rsid w:val="00C64869"/>
    <w:rsid w:val="00C64AC4"/>
    <w:rsid w:val="00C64C19"/>
    <w:rsid w:val="00C650A7"/>
    <w:rsid w:val="00C65E21"/>
    <w:rsid w:val="00C65E47"/>
    <w:rsid w:val="00C661C0"/>
    <w:rsid w:val="00C664F2"/>
    <w:rsid w:val="00C66676"/>
    <w:rsid w:val="00C66E4A"/>
    <w:rsid w:val="00C66FD0"/>
    <w:rsid w:val="00C674F8"/>
    <w:rsid w:val="00C70245"/>
    <w:rsid w:val="00C70326"/>
    <w:rsid w:val="00C70327"/>
    <w:rsid w:val="00C70A67"/>
    <w:rsid w:val="00C70A6B"/>
    <w:rsid w:val="00C7113E"/>
    <w:rsid w:val="00C711A8"/>
    <w:rsid w:val="00C713D8"/>
    <w:rsid w:val="00C71435"/>
    <w:rsid w:val="00C714D9"/>
    <w:rsid w:val="00C71942"/>
    <w:rsid w:val="00C71B33"/>
    <w:rsid w:val="00C71C92"/>
    <w:rsid w:val="00C71F22"/>
    <w:rsid w:val="00C7223E"/>
    <w:rsid w:val="00C728F4"/>
    <w:rsid w:val="00C72968"/>
    <w:rsid w:val="00C72C9B"/>
    <w:rsid w:val="00C730AF"/>
    <w:rsid w:val="00C73C40"/>
    <w:rsid w:val="00C73FC5"/>
    <w:rsid w:val="00C74241"/>
    <w:rsid w:val="00C743E4"/>
    <w:rsid w:val="00C745A5"/>
    <w:rsid w:val="00C74734"/>
    <w:rsid w:val="00C749A8"/>
    <w:rsid w:val="00C74B26"/>
    <w:rsid w:val="00C75CA0"/>
    <w:rsid w:val="00C75CA6"/>
    <w:rsid w:val="00C761F2"/>
    <w:rsid w:val="00C768F1"/>
    <w:rsid w:val="00C775AE"/>
    <w:rsid w:val="00C77A22"/>
    <w:rsid w:val="00C77B95"/>
    <w:rsid w:val="00C800B4"/>
    <w:rsid w:val="00C801C8"/>
    <w:rsid w:val="00C803ED"/>
    <w:rsid w:val="00C8048C"/>
    <w:rsid w:val="00C8099E"/>
    <w:rsid w:val="00C80AE0"/>
    <w:rsid w:val="00C8154F"/>
    <w:rsid w:val="00C81649"/>
    <w:rsid w:val="00C81779"/>
    <w:rsid w:val="00C81825"/>
    <w:rsid w:val="00C81DBE"/>
    <w:rsid w:val="00C82C1C"/>
    <w:rsid w:val="00C82D84"/>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AB3"/>
    <w:rsid w:val="00C86C0C"/>
    <w:rsid w:val="00C87276"/>
    <w:rsid w:val="00C872E9"/>
    <w:rsid w:val="00C8752D"/>
    <w:rsid w:val="00C87775"/>
    <w:rsid w:val="00C87AB3"/>
    <w:rsid w:val="00C87B36"/>
    <w:rsid w:val="00C907E8"/>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C0E"/>
    <w:rsid w:val="00C93DB7"/>
    <w:rsid w:val="00C941E0"/>
    <w:rsid w:val="00C947E8"/>
    <w:rsid w:val="00C95058"/>
    <w:rsid w:val="00C95087"/>
    <w:rsid w:val="00C955C4"/>
    <w:rsid w:val="00C95717"/>
    <w:rsid w:val="00C958D6"/>
    <w:rsid w:val="00C95CC9"/>
    <w:rsid w:val="00C95FD3"/>
    <w:rsid w:val="00C961D4"/>
    <w:rsid w:val="00C965CD"/>
    <w:rsid w:val="00C96A2E"/>
    <w:rsid w:val="00C96AA9"/>
    <w:rsid w:val="00C96B6A"/>
    <w:rsid w:val="00C96BA0"/>
    <w:rsid w:val="00C96C23"/>
    <w:rsid w:val="00C96C70"/>
    <w:rsid w:val="00C96D9F"/>
    <w:rsid w:val="00C96F69"/>
    <w:rsid w:val="00C96FB9"/>
    <w:rsid w:val="00C97696"/>
    <w:rsid w:val="00C978A0"/>
    <w:rsid w:val="00CA0A75"/>
    <w:rsid w:val="00CA0BF4"/>
    <w:rsid w:val="00CA11F0"/>
    <w:rsid w:val="00CA16C6"/>
    <w:rsid w:val="00CA1A59"/>
    <w:rsid w:val="00CA1AC1"/>
    <w:rsid w:val="00CA1D3C"/>
    <w:rsid w:val="00CA2056"/>
    <w:rsid w:val="00CA22BF"/>
    <w:rsid w:val="00CA2648"/>
    <w:rsid w:val="00CA2921"/>
    <w:rsid w:val="00CA3105"/>
    <w:rsid w:val="00CA32F2"/>
    <w:rsid w:val="00CA3738"/>
    <w:rsid w:val="00CA37F2"/>
    <w:rsid w:val="00CA3809"/>
    <w:rsid w:val="00CA3B0D"/>
    <w:rsid w:val="00CA3B17"/>
    <w:rsid w:val="00CA3CF8"/>
    <w:rsid w:val="00CA3D57"/>
    <w:rsid w:val="00CA3EA2"/>
    <w:rsid w:val="00CA3EB2"/>
    <w:rsid w:val="00CA466E"/>
    <w:rsid w:val="00CA46F7"/>
    <w:rsid w:val="00CA4910"/>
    <w:rsid w:val="00CA4945"/>
    <w:rsid w:val="00CA549E"/>
    <w:rsid w:val="00CA55F4"/>
    <w:rsid w:val="00CA562E"/>
    <w:rsid w:val="00CA574B"/>
    <w:rsid w:val="00CA5BF4"/>
    <w:rsid w:val="00CA5C8C"/>
    <w:rsid w:val="00CA5ECA"/>
    <w:rsid w:val="00CA641D"/>
    <w:rsid w:val="00CA65A8"/>
    <w:rsid w:val="00CA6787"/>
    <w:rsid w:val="00CA68F4"/>
    <w:rsid w:val="00CA6AB3"/>
    <w:rsid w:val="00CA6E05"/>
    <w:rsid w:val="00CA6EC9"/>
    <w:rsid w:val="00CA727F"/>
    <w:rsid w:val="00CA74E2"/>
    <w:rsid w:val="00CA7763"/>
    <w:rsid w:val="00CA7CB4"/>
    <w:rsid w:val="00CA7EDF"/>
    <w:rsid w:val="00CB0525"/>
    <w:rsid w:val="00CB08CF"/>
    <w:rsid w:val="00CB0C82"/>
    <w:rsid w:val="00CB0F6D"/>
    <w:rsid w:val="00CB0FEB"/>
    <w:rsid w:val="00CB112D"/>
    <w:rsid w:val="00CB15DB"/>
    <w:rsid w:val="00CB169A"/>
    <w:rsid w:val="00CB172D"/>
    <w:rsid w:val="00CB1DA0"/>
    <w:rsid w:val="00CB21BC"/>
    <w:rsid w:val="00CB23A6"/>
    <w:rsid w:val="00CB26AC"/>
    <w:rsid w:val="00CB28C0"/>
    <w:rsid w:val="00CB2E32"/>
    <w:rsid w:val="00CB2EC3"/>
    <w:rsid w:val="00CB3107"/>
    <w:rsid w:val="00CB3EC8"/>
    <w:rsid w:val="00CB3F1F"/>
    <w:rsid w:val="00CB3FEB"/>
    <w:rsid w:val="00CB4135"/>
    <w:rsid w:val="00CB4299"/>
    <w:rsid w:val="00CB4340"/>
    <w:rsid w:val="00CB44AA"/>
    <w:rsid w:val="00CB460C"/>
    <w:rsid w:val="00CB462C"/>
    <w:rsid w:val="00CB46A2"/>
    <w:rsid w:val="00CB48C9"/>
    <w:rsid w:val="00CB4ECC"/>
    <w:rsid w:val="00CB4F3E"/>
    <w:rsid w:val="00CB506E"/>
    <w:rsid w:val="00CB5631"/>
    <w:rsid w:val="00CB5BF3"/>
    <w:rsid w:val="00CB5FD0"/>
    <w:rsid w:val="00CB6045"/>
    <w:rsid w:val="00CB611F"/>
    <w:rsid w:val="00CB615D"/>
    <w:rsid w:val="00CB66AE"/>
    <w:rsid w:val="00CB6895"/>
    <w:rsid w:val="00CB724D"/>
    <w:rsid w:val="00CB7263"/>
    <w:rsid w:val="00CB728E"/>
    <w:rsid w:val="00CB7309"/>
    <w:rsid w:val="00CB7F91"/>
    <w:rsid w:val="00CB7FDE"/>
    <w:rsid w:val="00CC02FF"/>
    <w:rsid w:val="00CC0369"/>
    <w:rsid w:val="00CC0552"/>
    <w:rsid w:val="00CC07EF"/>
    <w:rsid w:val="00CC08A4"/>
    <w:rsid w:val="00CC0A01"/>
    <w:rsid w:val="00CC0E93"/>
    <w:rsid w:val="00CC0EE6"/>
    <w:rsid w:val="00CC1688"/>
    <w:rsid w:val="00CC1D01"/>
    <w:rsid w:val="00CC2D43"/>
    <w:rsid w:val="00CC35F6"/>
    <w:rsid w:val="00CC386D"/>
    <w:rsid w:val="00CC3F8A"/>
    <w:rsid w:val="00CC44A0"/>
    <w:rsid w:val="00CC46E6"/>
    <w:rsid w:val="00CC497E"/>
    <w:rsid w:val="00CC4B1A"/>
    <w:rsid w:val="00CC4DFB"/>
    <w:rsid w:val="00CC5154"/>
    <w:rsid w:val="00CC5AB7"/>
    <w:rsid w:val="00CC5C2D"/>
    <w:rsid w:val="00CC5C32"/>
    <w:rsid w:val="00CC5D74"/>
    <w:rsid w:val="00CC5F8E"/>
    <w:rsid w:val="00CC6074"/>
    <w:rsid w:val="00CC6131"/>
    <w:rsid w:val="00CC6286"/>
    <w:rsid w:val="00CC64A1"/>
    <w:rsid w:val="00CC6663"/>
    <w:rsid w:val="00CC723C"/>
    <w:rsid w:val="00CC727D"/>
    <w:rsid w:val="00CC744F"/>
    <w:rsid w:val="00CC74A1"/>
    <w:rsid w:val="00CC7C95"/>
    <w:rsid w:val="00CC7CAE"/>
    <w:rsid w:val="00CC7E12"/>
    <w:rsid w:val="00CC7F90"/>
    <w:rsid w:val="00CD0924"/>
    <w:rsid w:val="00CD0973"/>
    <w:rsid w:val="00CD0B78"/>
    <w:rsid w:val="00CD0B9F"/>
    <w:rsid w:val="00CD0F39"/>
    <w:rsid w:val="00CD1087"/>
    <w:rsid w:val="00CD141D"/>
    <w:rsid w:val="00CD1771"/>
    <w:rsid w:val="00CD19E5"/>
    <w:rsid w:val="00CD1A82"/>
    <w:rsid w:val="00CD235B"/>
    <w:rsid w:val="00CD2476"/>
    <w:rsid w:val="00CD24F2"/>
    <w:rsid w:val="00CD2728"/>
    <w:rsid w:val="00CD29EB"/>
    <w:rsid w:val="00CD2A86"/>
    <w:rsid w:val="00CD2E0E"/>
    <w:rsid w:val="00CD366C"/>
    <w:rsid w:val="00CD36C5"/>
    <w:rsid w:val="00CD3885"/>
    <w:rsid w:val="00CD39D1"/>
    <w:rsid w:val="00CD3D37"/>
    <w:rsid w:val="00CD4157"/>
    <w:rsid w:val="00CD4A7E"/>
    <w:rsid w:val="00CD4F52"/>
    <w:rsid w:val="00CD4F5B"/>
    <w:rsid w:val="00CD4F79"/>
    <w:rsid w:val="00CD5021"/>
    <w:rsid w:val="00CD529C"/>
    <w:rsid w:val="00CD535C"/>
    <w:rsid w:val="00CD5750"/>
    <w:rsid w:val="00CD59FE"/>
    <w:rsid w:val="00CD5EDC"/>
    <w:rsid w:val="00CD6191"/>
    <w:rsid w:val="00CD66BA"/>
    <w:rsid w:val="00CD6B23"/>
    <w:rsid w:val="00CD7229"/>
    <w:rsid w:val="00CD785B"/>
    <w:rsid w:val="00CD7C24"/>
    <w:rsid w:val="00CD7C98"/>
    <w:rsid w:val="00CD7F2F"/>
    <w:rsid w:val="00CD7FFC"/>
    <w:rsid w:val="00CE00C9"/>
    <w:rsid w:val="00CE0142"/>
    <w:rsid w:val="00CE0575"/>
    <w:rsid w:val="00CE05CE"/>
    <w:rsid w:val="00CE08D4"/>
    <w:rsid w:val="00CE11ED"/>
    <w:rsid w:val="00CE14E0"/>
    <w:rsid w:val="00CE1541"/>
    <w:rsid w:val="00CE165C"/>
    <w:rsid w:val="00CE166E"/>
    <w:rsid w:val="00CE1685"/>
    <w:rsid w:val="00CE1752"/>
    <w:rsid w:val="00CE197D"/>
    <w:rsid w:val="00CE19EE"/>
    <w:rsid w:val="00CE1AC5"/>
    <w:rsid w:val="00CE1FD1"/>
    <w:rsid w:val="00CE26D4"/>
    <w:rsid w:val="00CE2879"/>
    <w:rsid w:val="00CE28A6"/>
    <w:rsid w:val="00CE2998"/>
    <w:rsid w:val="00CE2B47"/>
    <w:rsid w:val="00CE2E91"/>
    <w:rsid w:val="00CE3025"/>
    <w:rsid w:val="00CE3116"/>
    <w:rsid w:val="00CE312A"/>
    <w:rsid w:val="00CE340E"/>
    <w:rsid w:val="00CE35B4"/>
    <w:rsid w:val="00CE3932"/>
    <w:rsid w:val="00CE39B8"/>
    <w:rsid w:val="00CE39C1"/>
    <w:rsid w:val="00CE3C28"/>
    <w:rsid w:val="00CE3F87"/>
    <w:rsid w:val="00CE3FCF"/>
    <w:rsid w:val="00CE4462"/>
    <w:rsid w:val="00CE4906"/>
    <w:rsid w:val="00CE4A3C"/>
    <w:rsid w:val="00CE4CBC"/>
    <w:rsid w:val="00CE5354"/>
    <w:rsid w:val="00CE5493"/>
    <w:rsid w:val="00CE550B"/>
    <w:rsid w:val="00CE5A0D"/>
    <w:rsid w:val="00CE5A2F"/>
    <w:rsid w:val="00CE5AFE"/>
    <w:rsid w:val="00CE608E"/>
    <w:rsid w:val="00CE6225"/>
    <w:rsid w:val="00CE63FC"/>
    <w:rsid w:val="00CE6AF7"/>
    <w:rsid w:val="00CE6EAD"/>
    <w:rsid w:val="00CE70AF"/>
    <w:rsid w:val="00CE734F"/>
    <w:rsid w:val="00CE7778"/>
    <w:rsid w:val="00CE7BDC"/>
    <w:rsid w:val="00CE7F3D"/>
    <w:rsid w:val="00CF0266"/>
    <w:rsid w:val="00CF05AD"/>
    <w:rsid w:val="00CF0AF9"/>
    <w:rsid w:val="00CF0F1A"/>
    <w:rsid w:val="00CF1054"/>
    <w:rsid w:val="00CF11F7"/>
    <w:rsid w:val="00CF187F"/>
    <w:rsid w:val="00CF1EC5"/>
    <w:rsid w:val="00CF25E7"/>
    <w:rsid w:val="00CF2D93"/>
    <w:rsid w:val="00CF3169"/>
    <w:rsid w:val="00CF33D8"/>
    <w:rsid w:val="00CF3A17"/>
    <w:rsid w:val="00CF3C01"/>
    <w:rsid w:val="00CF3E47"/>
    <w:rsid w:val="00CF3E71"/>
    <w:rsid w:val="00CF3E79"/>
    <w:rsid w:val="00CF3FD7"/>
    <w:rsid w:val="00CF40DF"/>
    <w:rsid w:val="00CF455E"/>
    <w:rsid w:val="00CF4706"/>
    <w:rsid w:val="00CF48A1"/>
    <w:rsid w:val="00CF4A32"/>
    <w:rsid w:val="00CF4EF7"/>
    <w:rsid w:val="00CF552F"/>
    <w:rsid w:val="00CF56E5"/>
    <w:rsid w:val="00CF59EF"/>
    <w:rsid w:val="00CF5BCA"/>
    <w:rsid w:val="00CF5E56"/>
    <w:rsid w:val="00CF615E"/>
    <w:rsid w:val="00CF6647"/>
    <w:rsid w:val="00CF66EC"/>
    <w:rsid w:val="00CF6834"/>
    <w:rsid w:val="00CF6DF8"/>
    <w:rsid w:val="00CF6ED5"/>
    <w:rsid w:val="00CF6FD1"/>
    <w:rsid w:val="00CF7117"/>
    <w:rsid w:val="00CF776F"/>
    <w:rsid w:val="00D00647"/>
    <w:rsid w:val="00D01007"/>
    <w:rsid w:val="00D01488"/>
    <w:rsid w:val="00D01DF1"/>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058"/>
    <w:rsid w:val="00D04270"/>
    <w:rsid w:val="00D043D3"/>
    <w:rsid w:val="00D04414"/>
    <w:rsid w:val="00D04ECE"/>
    <w:rsid w:val="00D0542A"/>
    <w:rsid w:val="00D0551C"/>
    <w:rsid w:val="00D059F5"/>
    <w:rsid w:val="00D05A2A"/>
    <w:rsid w:val="00D05A30"/>
    <w:rsid w:val="00D05B10"/>
    <w:rsid w:val="00D05CA6"/>
    <w:rsid w:val="00D05F56"/>
    <w:rsid w:val="00D06423"/>
    <w:rsid w:val="00D065AF"/>
    <w:rsid w:val="00D06BA6"/>
    <w:rsid w:val="00D07222"/>
    <w:rsid w:val="00D074CC"/>
    <w:rsid w:val="00D0794B"/>
    <w:rsid w:val="00D07B58"/>
    <w:rsid w:val="00D07BF5"/>
    <w:rsid w:val="00D07E43"/>
    <w:rsid w:val="00D07F6F"/>
    <w:rsid w:val="00D07FB8"/>
    <w:rsid w:val="00D10668"/>
    <w:rsid w:val="00D10942"/>
    <w:rsid w:val="00D10A3B"/>
    <w:rsid w:val="00D10C13"/>
    <w:rsid w:val="00D110A3"/>
    <w:rsid w:val="00D11116"/>
    <w:rsid w:val="00D11FA5"/>
    <w:rsid w:val="00D1282F"/>
    <w:rsid w:val="00D129D4"/>
    <w:rsid w:val="00D135C5"/>
    <w:rsid w:val="00D13752"/>
    <w:rsid w:val="00D1398B"/>
    <w:rsid w:val="00D13A39"/>
    <w:rsid w:val="00D13CEA"/>
    <w:rsid w:val="00D14B9D"/>
    <w:rsid w:val="00D14CD5"/>
    <w:rsid w:val="00D15197"/>
    <w:rsid w:val="00D15267"/>
    <w:rsid w:val="00D154D6"/>
    <w:rsid w:val="00D15E43"/>
    <w:rsid w:val="00D1668B"/>
    <w:rsid w:val="00D16741"/>
    <w:rsid w:val="00D16842"/>
    <w:rsid w:val="00D16CAA"/>
    <w:rsid w:val="00D16D4C"/>
    <w:rsid w:val="00D16E2D"/>
    <w:rsid w:val="00D170F3"/>
    <w:rsid w:val="00D1758F"/>
    <w:rsid w:val="00D1768A"/>
    <w:rsid w:val="00D17A4A"/>
    <w:rsid w:val="00D17A84"/>
    <w:rsid w:val="00D17AD7"/>
    <w:rsid w:val="00D17C51"/>
    <w:rsid w:val="00D208A0"/>
    <w:rsid w:val="00D20AB1"/>
    <w:rsid w:val="00D20B5F"/>
    <w:rsid w:val="00D20D71"/>
    <w:rsid w:val="00D210B8"/>
    <w:rsid w:val="00D210CC"/>
    <w:rsid w:val="00D225D4"/>
    <w:rsid w:val="00D22B01"/>
    <w:rsid w:val="00D22ED6"/>
    <w:rsid w:val="00D23009"/>
    <w:rsid w:val="00D23504"/>
    <w:rsid w:val="00D23582"/>
    <w:rsid w:val="00D235F9"/>
    <w:rsid w:val="00D240F9"/>
    <w:rsid w:val="00D24111"/>
    <w:rsid w:val="00D24115"/>
    <w:rsid w:val="00D241A0"/>
    <w:rsid w:val="00D24408"/>
    <w:rsid w:val="00D247A4"/>
    <w:rsid w:val="00D24BE2"/>
    <w:rsid w:val="00D24D98"/>
    <w:rsid w:val="00D2507F"/>
    <w:rsid w:val="00D25598"/>
    <w:rsid w:val="00D255E8"/>
    <w:rsid w:val="00D25B58"/>
    <w:rsid w:val="00D25D09"/>
    <w:rsid w:val="00D25D53"/>
    <w:rsid w:val="00D25F3E"/>
    <w:rsid w:val="00D26AFD"/>
    <w:rsid w:val="00D27138"/>
    <w:rsid w:val="00D271BF"/>
    <w:rsid w:val="00D273A5"/>
    <w:rsid w:val="00D273D2"/>
    <w:rsid w:val="00D274F7"/>
    <w:rsid w:val="00D276A2"/>
    <w:rsid w:val="00D276AC"/>
    <w:rsid w:val="00D276D0"/>
    <w:rsid w:val="00D27B0A"/>
    <w:rsid w:val="00D3003B"/>
    <w:rsid w:val="00D303B8"/>
    <w:rsid w:val="00D303FA"/>
    <w:rsid w:val="00D30986"/>
    <w:rsid w:val="00D30BC4"/>
    <w:rsid w:val="00D311D3"/>
    <w:rsid w:val="00D314E5"/>
    <w:rsid w:val="00D31649"/>
    <w:rsid w:val="00D31833"/>
    <w:rsid w:val="00D318DD"/>
    <w:rsid w:val="00D31BC7"/>
    <w:rsid w:val="00D31BF2"/>
    <w:rsid w:val="00D3229B"/>
    <w:rsid w:val="00D32340"/>
    <w:rsid w:val="00D32845"/>
    <w:rsid w:val="00D32EA2"/>
    <w:rsid w:val="00D33056"/>
    <w:rsid w:val="00D33B46"/>
    <w:rsid w:val="00D33D23"/>
    <w:rsid w:val="00D33DDC"/>
    <w:rsid w:val="00D342DF"/>
    <w:rsid w:val="00D34700"/>
    <w:rsid w:val="00D347AD"/>
    <w:rsid w:val="00D34C33"/>
    <w:rsid w:val="00D34FCA"/>
    <w:rsid w:val="00D354A5"/>
    <w:rsid w:val="00D35995"/>
    <w:rsid w:val="00D36410"/>
    <w:rsid w:val="00D366BB"/>
    <w:rsid w:val="00D368E7"/>
    <w:rsid w:val="00D3734F"/>
    <w:rsid w:val="00D374DE"/>
    <w:rsid w:val="00D374F8"/>
    <w:rsid w:val="00D3750C"/>
    <w:rsid w:val="00D37699"/>
    <w:rsid w:val="00D37837"/>
    <w:rsid w:val="00D378EC"/>
    <w:rsid w:val="00D37BF3"/>
    <w:rsid w:val="00D37C4F"/>
    <w:rsid w:val="00D37CF4"/>
    <w:rsid w:val="00D37E7F"/>
    <w:rsid w:val="00D37EC2"/>
    <w:rsid w:val="00D37F41"/>
    <w:rsid w:val="00D40185"/>
    <w:rsid w:val="00D40204"/>
    <w:rsid w:val="00D403F0"/>
    <w:rsid w:val="00D40463"/>
    <w:rsid w:val="00D4074F"/>
    <w:rsid w:val="00D40E65"/>
    <w:rsid w:val="00D410B3"/>
    <w:rsid w:val="00D41145"/>
    <w:rsid w:val="00D4153C"/>
    <w:rsid w:val="00D4188D"/>
    <w:rsid w:val="00D420A6"/>
    <w:rsid w:val="00D420EC"/>
    <w:rsid w:val="00D421A1"/>
    <w:rsid w:val="00D421AF"/>
    <w:rsid w:val="00D42721"/>
    <w:rsid w:val="00D42B99"/>
    <w:rsid w:val="00D42BA0"/>
    <w:rsid w:val="00D42FA1"/>
    <w:rsid w:val="00D4304B"/>
    <w:rsid w:val="00D43519"/>
    <w:rsid w:val="00D43A58"/>
    <w:rsid w:val="00D43E74"/>
    <w:rsid w:val="00D4450F"/>
    <w:rsid w:val="00D44539"/>
    <w:rsid w:val="00D44769"/>
    <w:rsid w:val="00D447D3"/>
    <w:rsid w:val="00D44CB9"/>
    <w:rsid w:val="00D44DF3"/>
    <w:rsid w:val="00D44F6F"/>
    <w:rsid w:val="00D44F8E"/>
    <w:rsid w:val="00D44FA1"/>
    <w:rsid w:val="00D450CB"/>
    <w:rsid w:val="00D450CF"/>
    <w:rsid w:val="00D45558"/>
    <w:rsid w:val="00D4557A"/>
    <w:rsid w:val="00D45B76"/>
    <w:rsid w:val="00D461F2"/>
    <w:rsid w:val="00D46835"/>
    <w:rsid w:val="00D46F7F"/>
    <w:rsid w:val="00D46FF9"/>
    <w:rsid w:val="00D47501"/>
    <w:rsid w:val="00D476C3"/>
    <w:rsid w:val="00D4792D"/>
    <w:rsid w:val="00D47BDC"/>
    <w:rsid w:val="00D500B9"/>
    <w:rsid w:val="00D500DB"/>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DBA"/>
    <w:rsid w:val="00D5432E"/>
    <w:rsid w:val="00D54411"/>
    <w:rsid w:val="00D544EB"/>
    <w:rsid w:val="00D54614"/>
    <w:rsid w:val="00D54642"/>
    <w:rsid w:val="00D54C14"/>
    <w:rsid w:val="00D54CB6"/>
    <w:rsid w:val="00D55514"/>
    <w:rsid w:val="00D55617"/>
    <w:rsid w:val="00D5585A"/>
    <w:rsid w:val="00D55BDD"/>
    <w:rsid w:val="00D56403"/>
    <w:rsid w:val="00D5659C"/>
    <w:rsid w:val="00D56D27"/>
    <w:rsid w:val="00D5725B"/>
    <w:rsid w:val="00D574BE"/>
    <w:rsid w:val="00D5785C"/>
    <w:rsid w:val="00D57986"/>
    <w:rsid w:val="00D57D00"/>
    <w:rsid w:val="00D602E9"/>
    <w:rsid w:val="00D61251"/>
    <w:rsid w:val="00D616A5"/>
    <w:rsid w:val="00D618A7"/>
    <w:rsid w:val="00D628C0"/>
    <w:rsid w:val="00D63567"/>
    <w:rsid w:val="00D635D6"/>
    <w:rsid w:val="00D6365D"/>
    <w:rsid w:val="00D6366A"/>
    <w:rsid w:val="00D6398D"/>
    <w:rsid w:val="00D63C31"/>
    <w:rsid w:val="00D63F3A"/>
    <w:rsid w:val="00D63F4D"/>
    <w:rsid w:val="00D6423A"/>
    <w:rsid w:val="00D64397"/>
    <w:rsid w:val="00D6445A"/>
    <w:rsid w:val="00D644A4"/>
    <w:rsid w:val="00D644A7"/>
    <w:rsid w:val="00D644CD"/>
    <w:rsid w:val="00D64666"/>
    <w:rsid w:val="00D64B8A"/>
    <w:rsid w:val="00D64BBB"/>
    <w:rsid w:val="00D64DDC"/>
    <w:rsid w:val="00D64E39"/>
    <w:rsid w:val="00D64E52"/>
    <w:rsid w:val="00D64F7A"/>
    <w:rsid w:val="00D64FC6"/>
    <w:rsid w:val="00D65276"/>
    <w:rsid w:val="00D65557"/>
    <w:rsid w:val="00D658BA"/>
    <w:rsid w:val="00D661F0"/>
    <w:rsid w:val="00D66623"/>
    <w:rsid w:val="00D66639"/>
    <w:rsid w:val="00D66969"/>
    <w:rsid w:val="00D66A62"/>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17C"/>
    <w:rsid w:val="00D73B9C"/>
    <w:rsid w:val="00D73F82"/>
    <w:rsid w:val="00D756E5"/>
    <w:rsid w:val="00D75C5E"/>
    <w:rsid w:val="00D760A3"/>
    <w:rsid w:val="00D7630A"/>
    <w:rsid w:val="00D767AD"/>
    <w:rsid w:val="00D7684A"/>
    <w:rsid w:val="00D76C13"/>
    <w:rsid w:val="00D76E5A"/>
    <w:rsid w:val="00D76ED6"/>
    <w:rsid w:val="00D771D3"/>
    <w:rsid w:val="00D77315"/>
    <w:rsid w:val="00D775A8"/>
    <w:rsid w:val="00D7783D"/>
    <w:rsid w:val="00D7788B"/>
    <w:rsid w:val="00D779D0"/>
    <w:rsid w:val="00D77F58"/>
    <w:rsid w:val="00D8017E"/>
    <w:rsid w:val="00D803DF"/>
    <w:rsid w:val="00D809F3"/>
    <w:rsid w:val="00D80A8D"/>
    <w:rsid w:val="00D80D98"/>
    <w:rsid w:val="00D81A1B"/>
    <w:rsid w:val="00D81F4D"/>
    <w:rsid w:val="00D820F2"/>
    <w:rsid w:val="00D82243"/>
    <w:rsid w:val="00D83AC4"/>
    <w:rsid w:val="00D83E5E"/>
    <w:rsid w:val="00D83EB4"/>
    <w:rsid w:val="00D8459F"/>
    <w:rsid w:val="00D84643"/>
    <w:rsid w:val="00D846AB"/>
    <w:rsid w:val="00D8492D"/>
    <w:rsid w:val="00D849AA"/>
    <w:rsid w:val="00D851D5"/>
    <w:rsid w:val="00D853E6"/>
    <w:rsid w:val="00D859F0"/>
    <w:rsid w:val="00D85D6D"/>
    <w:rsid w:val="00D85E60"/>
    <w:rsid w:val="00D85F13"/>
    <w:rsid w:val="00D863F0"/>
    <w:rsid w:val="00D864F8"/>
    <w:rsid w:val="00D867B6"/>
    <w:rsid w:val="00D86888"/>
    <w:rsid w:val="00D8740D"/>
    <w:rsid w:val="00D8787B"/>
    <w:rsid w:val="00D87E29"/>
    <w:rsid w:val="00D902A8"/>
    <w:rsid w:val="00D9094B"/>
    <w:rsid w:val="00D90BB7"/>
    <w:rsid w:val="00D917A6"/>
    <w:rsid w:val="00D9180D"/>
    <w:rsid w:val="00D91BA3"/>
    <w:rsid w:val="00D91DB8"/>
    <w:rsid w:val="00D929EC"/>
    <w:rsid w:val="00D92E41"/>
    <w:rsid w:val="00D92FA8"/>
    <w:rsid w:val="00D93052"/>
    <w:rsid w:val="00D938F4"/>
    <w:rsid w:val="00D93E5E"/>
    <w:rsid w:val="00D93FA7"/>
    <w:rsid w:val="00D941D1"/>
    <w:rsid w:val="00D94465"/>
    <w:rsid w:val="00D94644"/>
    <w:rsid w:val="00D949F1"/>
    <w:rsid w:val="00D94F32"/>
    <w:rsid w:val="00D94FA8"/>
    <w:rsid w:val="00D952CC"/>
    <w:rsid w:val="00D95681"/>
    <w:rsid w:val="00D957BB"/>
    <w:rsid w:val="00D95A1E"/>
    <w:rsid w:val="00D95E43"/>
    <w:rsid w:val="00D95EC2"/>
    <w:rsid w:val="00D96085"/>
    <w:rsid w:val="00D962D7"/>
    <w:rsid w:val="00D96925"/>
    <w:rsid w:val="00D97052"/>
    <w:rsid w:val="00D9757B"/>
    <w:rsid w:val="00D976B6"/>
    <w:rsid w:val="00D97FC5"/>
    <w:rsid w:val="00DA024F"/>
    <w:rsid w:val="00DA0440"/>
    <w:rsid w:val="00DA0451"/>
    <w:rsid w:val="00DA0907"/>
    <w:rsid w:val="00DA0F29"/>
    <w:rsid w:val="00DA17EA"/>
    <w:rsid w:val="00DA1DEE"/>
    <w:rsid w:val="00DA2004"/>
    <w:rsid w:val="00DA2224"/>
    <w:rsid w:val="00DA2659"/>
    <w:rsid w:val="00DA2B5E"/>
    <w:rsid w:val="00DA2BD9"/>
    <w:rsid w:val="00DA2CCD"/>
    <w:rsid w:val="00DA2FA2"/>
    <w:rsid w:val="00DA302C"/>
    <w:rsid w:val="00DA3092"/>
    <w:rsid w:val="00DA378C"/>
    <w:rsid w:val="00DA3823"/>
    <w:rsid w:val="00DA39C6"/>
    <w:rsid w:val="00DA3E8D"/>
    <w:rsid w:val="00DA3F57"/>
    <w:rsid w:val="00DA4104"/>
    <w:rsid w:val="00DA431F"/>
    <w:rsid w:val="00DA4901"/>
    <w:rsid w:val="00DA4B2C"/>
    <w:rsid w:val="00DA4C2E"/>
    <w:rsid w:val="00DA55E4"/>
    <w:rsid w:val="00DA56F3"/>
    <w:rsid w:val="00DA5FF8"/>
    <w:rsid w:val="00DA61E3"/>
    <w:rsid w:val="00DA645E"/>
    <w:rsid w:val="00DA65CF"/>
    <w:rsid w:val="00DA6736"/>
    <w:rsid w:val="00DA680F"/>
    <w:rsid w:val="00DA69AD"/>
    <w:rsid w:val="00DA6AB6"/>
    <w:rsid w:val="00DA6F2C"/>
    <w:rsid w:val="00DA70BF"/>
    <w:rsid w:val="00DA7165"/>
    <w:rsid w:val="00DA7193"/>
    <w:rsid w:val="00DA7DB1"/>
    <w:rsid w:val="00DA7DC6"/>
    <w:rsid w:val="00DA7FF0"/>
    <w:rsid w:val="00DB02BA"/>
    <w:rsid w:val="00DB085D"/>
    <w:rsid w:val="00DB0E69"/>
    <w:rsid w:val="00DB0EDA"/>
    <w:rsid w:val="00DB0FBA"/>
    <w:rsid w:val="00DB1C8E"/>
    <w:rsid w:val="00DB1CC1"/>
    <w:rsid w:val="00DB20DB"/>
    <w:rsid w:val="00DB233C"/>
    <w:rsid w:val="00DB2395"/>
    <w:rsid w:val="00DB2406"/>
    <w:rsid w:val="00DB2B47"/>
    <w:rsid w:val="00DB2BDE"/>
    <w:rsid w:val="00DB2D53"/>
    <w:rsid w:val="00DB2EF1"/>
    <w:rsid w:val="00DB3116"/>
    <w:rsid w:val="00DB3349"/>
    <w:rsid w:val="00DB3AC0"/>
    <w:rsid w:val="00DB3BC2"/>
    <w:rsid w:val="00DB47D9"/>
    <w:rsid w:val="00DB47E8"/>
    <w:rsid w:val="00DB48FA"/>
    <w:rsid w:val="00DB49FD"/>
    <w:rsid w:val="00DB4A8D"/>
    <w:rsid w:val="00DB5440"/>
    <w:rsid w:val="00DB5984"/>
    <w:rsid w:val="00DB59B4"/>
    <w:rsid w:val="00DB5E96"/>
    <w:rsid w:val="00DB5FA8"/>
    <w:rsid w:val="00DB605B"/>
    <w:rsid w:val="00DB6384"/>
    <w:rsid w:val="00DB65D7"/>
    <w:rsid w:val="00DB65F2"/>
    <w:rsid w:val="00DB670F"/>
    <w:rsid w:val="00DB69A6"/>
    <w:rsid w:val="00DB6F7F"/>
    <w:rsid w:val="00DB6F93"/>
    <w:rsid w:val="00DB7583"/>
    <w:rsid w:val="00DB7608"/>
    <w:rsid w:val="00DB79AC"/>
    <w:rsid w:val="00DB7A44"/>
    <w:rsid w:val="00DB7D16"/>
    <w:rsid w:val="00DB7DC3"/>
    <w:rsid w:val="00DB7E83"/>
    <w:rsid w:val="00DC0B49"/>
    <w:rsid w:val="00DC0FC5"/>
    <w:rsid w:val="00DC10A3"/>
    <w:rsid w:val="00DC1227"/>
    <w:rsid w:val="00DC124E"/>
    <w:rsid w:val="00DC1308"/>
    <w:rsid w:val="00DC18CF"/>
    <w:rsid w:val="00DC1CF3"/>
    <w:rsid w:val="00DC21B8"/>
    <w:rsid w:val="00DC2360"/>
    <w:rsid w:val="00DC2586"/>
    <w:rsid w:val="00DC28CC"/>
    <w:rsid w:val="00DC2C99"/>
    <w:rsid w:val="00DC2E79"/>
    <w:rsid w:val="00DC32BB"/>
    <w:rsid w:val="00DC38D5"/>
    <w:rsid w:val="00DC3950"/>
    <w:rsid w:val="00DC3AA6"/>
    <w:rsid w:val="00DC4021"/>
    <w:rsid w:val="00DC43BC"/>
    <w:rsid w:val="00DC4691"/>
    <w:rsid w:val="00DC4E1E"/>
    <w:rsid w:val="00DC506E"/>
    <w:rsid w:val="00DC5074"/>
    <w:rsid w:val="00DC5F92"/>
    <w:rsid w:val="00DC601A"/>
    <w:rsid w:val="00DC630B"/>
    <w:rsid w:val="00DC656D"/>
    <w:rsid w:val="00DC6760"/>
    <w:rsid w:val="00DC67C0"/>
    <w:rsid w:val="00DC69C4"/>
    <w:rsid w:val="00DC6BBC"/>
    <w:rsid w:val="00DC6CE5"/>
    <w:rsid w:val="00DC6EC8"/>
    <w:rsid w:val="00DC7061"/>
    <w:rsid w:val="00DC773F"/>
    <w:rsid w:val="00DC77E3"/>
    <w:rsid w:val="00DD00C6"/>
    <w:rsid w:val="00DD08BB"/>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0C"/>
    <w:rsid w:val="00DD6CFA"/>
    <w:rsid w:val="00DD7497"/>
    <w:rsid w:val="00DD74A3"/>
    <w:rsid w:val="00DD7BB5"/>
    <w:rsid w:val="00DD7D8B"/>
    <w:rsid w:val="00DD7EC0"/>
    <w:rsid w:val="00DE0367"/>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2E"/>
    <w:rsid w:val="00DE596D"/>
    <w:rsid w:val="00DE5973"/>
    <w:rsid w:val="00DE5BB3"/>
    <w:rsid w:val="00DE61DA"/>
    <w:rsid w:val="00DE622A"/>
    <w:rsid w:val="00DE68F2"/>
    <w:rsid w:val="00DE6A54"/>
    <w:rsid w:val="00DE6CA7"/>
    <w:rsid w:val="00DE6CCB"/>
    <w:rsid w:val="00DE6EE1"/>
    <w:rsid w:val="00DE73B8"/>
    <w:rsid w:val="00DE7724"/>
    <w:rsid w:val="00DE7B0E"/>
    <w:rsid w:val="00DE7C03"/>
    <w:rsid w:val="00DF0116"/>
    <w:rsid w:val="00DF0904"/>
    <w:rsid w:val="00DF0DCD"/>
    <w:rsid w:val="00DF0E63"/>
    <w:rsid w:val="00DF119A"/>
    <w:rsid w:val="00DF1316"/>
    <w:rsid w:val="00DF137A"/>
    <w:rsid w:val="00DF138D"/>
    <w:rsid w:val="00DF14CA"/>
    <w:rsid w:val="00DF2010"/>
    <w:rsid w:val="00DF27E6"/>
    <w:rsid w:val="00DF2E80"/>
    <w:rsid w:val="00DF3017"/>
    <w:rsid w:val="00DF357E"/>
    <w:rsid w:val="00DF3E98"/>
    <w:rsid w:val="00DF4196"/>
    <w:rsid w:val="00DF4C38"/>
    <w:rsid w:val="00DF4CF1"/>
    <w:rsid w:val="00DF4EF3"/>
    <w:rsid w:val="00DF50BD"/>
    <w:rsid w:val="00DF54EE"/>
    <w:rsid w:val="00DF559C"/>
    <w:rsid w:val="00DF55E2"/>
    <w:rsid w:val="00DF58D6"/>
    <w:rsid w:val="00DF5AC1"/>
    <w:rsid w:val="00DF5AD2"/>
    <w:rsid w:val="00DF5E5E"/>
    <w:rsid w:val="00DF60CF"/>
    <w:rsid w:val="00DF6108"/>
    <w:rsid w:val="00DF658A"/>
    <w:rsid w:val="00DF6649"/>
    <w:rsid w:val="00DF6CDC"/>
    <w:rsid w:val="00DF7368"/>
    <w:rsid w:val="00DF76DD"/>
    <w:rsid w:val="00DF7D23"/>
    <w:rsid w:val="00E00076"/>
    <w:rsid w:val="00E001A0"/>
    <w:rsid w:val="00E002B3"/>
    <w:rsid w:val="00E00FE9"/>
    <w:rsid w:val="00E012E8"/>
    <w:rsid w:val="00E015A8"/>
    <w:rsid w:val="00E01E46"/>
    <w:rsid w:val="00E01F3E"/>
    <w:rsid w:val="00E02636"/>
    <w:rsid w:val="00E030E7"/>
    <w:rsid w:val="00E03237"/>
    <w:rsid w:val="00E03454"/>
    <w:rsid w:val="00E0391E"/>
    <w:rsid w:val="00E03F31"/>
    <w:rsid w:val="00E04439"/>
    <w:rsid w:val="00E04497"/>
    <w:rsid w:val="00E049A9"/>
    <w:rsid w:val="00E04F95"/>
    <w:rsid w:val="00E050BD"/>
    <w:rsid w:val="00E0515A"/>
    <w:rsid w:val="00E05350"/>
    <w:rsid w:val="00E055BD"/>
    <w:rsid w:val="00E0567A"/>
    <w:rsid w:val="00E05C88"/>
    <w:rsid w:val="00E05EC9"/>
    <w:rsid w:val="00E05EF3"/>
    <w:rsid w:val="00E064E3"/>
    <w:rsid w:val="00E06BEC"/>
    <w:rsid w:val="00E072E4"/>
    <w:rsid w:val="00E1015B"/>
    <w:rsid w:val="00E10264"/>
    <w:rsid w:val="00E10412"/>
    <w:rsid w:val="00E10551"/>
    <w:rsid w:val="00E10959"/>
    <w:rsid w:val="00E10CB5"/>
    <w:rsid w:val="00E112D0"/>
    <w:rsid w:val="00E113B1"/>
    <w:rsid w:val="00E11AFA"/>
    <w:rsid w:val="00E11B4C"/>
    <w:rsid w:val="00E11EDE"/>
    <w:rsid w:val="00E120AB"/>
    <w:rsid w:val="00E12A7E"/>
    <w:rsid w:val="00E12F6E"/>
    <w:rsid w:val="00E1356A"/>
    <w:rsid w:val="00E13660"/>
    <w:rsid w:val="00E1367C"/>
    <w:rsid w:val="00E137A1"/>
    <w:rsid w:val="00E13989"/>
    <w:rsid w:val="00E13B8B"/>
    <w:rsid w:val="00E13FAD"/>
    <w:rsid w:val="00E1442A"/>
    <w:rsid w:val="00E149EC"/>
    <w:rsid w:val="00E14E82"/>
    <w:rsid w:val="00E150E5"/>
    <w:rsid w:val="00E156CB"/>
    <w:rsid w:val="00E16289"/>
    <w:rsid w:val="00E162A8"/>
    <w:rsid w:val="00E165C8"/>
    <w:rsid w:val="00E166CE"/>
    <w:rsid w:val="00E174BB"/>
    <w:rsid w:val="00E17E4B"/>
    <w:rsid w:val="00E17F5D"/>
    <w:rsid w:val="00E20652"/>
    <w:rsid w:val="00E20D8E"/>
    <w:rsid w:val="00E20E0F"/>
    <w:rsid w:val="00E21073"/>
    <w:rsid w:val="00E2153C"/>
    <w:rsid w:val="00E21667"/>
    <w:rsid w:val="00E219F6"/>
    <w:rsid w:val="00E21BD0"/>
    <w:rsid w:val="00E21F17"/>
    <w:rsid w:val="00E22043"/>
    <w:rsid w:val="00E223B1"/>
    <w:rsid w:val="00E22454"/>
    <w:rsid w:val="00E2304A"/>
    <w:rsid w:val="00E23072"/>
    <w:rsid w:val="00E234D6"/>
    <w:rsid w:val="00E23901"/>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AC0"/>
    <w:rsid w:val="00E27DC3"/>
    <w:rsid w:val="00E3001D"/>
    <w:rsid w:val="00E3002C"/>
    <w:rsid w:val="00E3033C"/>
    <w:rsid w:val="00E30973"/>
    <w:rsid w:val="00E31003"/>
    <w:rsid w:val="00E312C2"/>
    <w:rsid w:val="00E31785"/>
    <w:rsid w:val="00E324A8"/>
    <w:rsid w:val="00E32650"/>
    <w:rsid w:val="00E32707"/>
    <w:rsid w:val="00E32AD0"/>
    <w:rsid w:val="00E33133"/>
    <w:rsid w:val="00E3325D"/>
    <w:rsid w:val="00E332A9"/>
    <w:rsid w:val="00E33478"/>
    <w:rsid w:val="00E338CB"/>
    <w:rsid w:val="00E33A02"/>
    <w:rsid w:val="00E33AA3"/>
    <w:rsid w:val="00E3416C"/>
    <w:rsid w:val="00E343D8"/>
    <w:rsid w:val="00E34624"/>
    <w:rsid w:val="00E3475E"/>
    <w:rsid w:val="00E34AD5"/>
    <w:rsid w:val="00E34C70"/>
    <w:rsid w:val="00E34CF7"/>
    <w:rsid w:val="00E3500E"/>
    <w:rsid w:val="00E35F1C"/>
    <w:rsid w:val="00E36085"/>
    <w:rsid w:val="00E3608B"/>
    <w:rsid w:val="00E3610A"/>
    <w:rsid w:val="00E36561"/>
    <w:rsid w:val="00E36703"/>
    <w:rsid w:val="00E36995"/>
    <w:rsid w:val="00E36F9E"/>
    <w:rsid w:val="00E3756A"/>
    <w:rsid w:val="00E3789B"/>
    <w:rsid w:val="00E37A74"/>
    <w:rsid w:val="00E4012D"/>
    <w:rsid w:val="00E409FD"/>
    <w:rsid w:val="00E416C2"/>
    <w:rsid w:val="00E41B61"/>
    <w:rsid w:val="00E42289"/>
    <w:rsid w:val="00E423B6"/>
    <w:rsid w:val="00E42973"/>
    <w:rsid w:val="00E42E00"/>
    <w:rsid w:val="00E4315F"/>
    <w:rsid w:val="00E432E9"/>
    <w:rsid w:val="00E43796"/>
    <w:rsid w:val="00E439B5"/>
    <w:rsid w:val="00E43B2B"/>
    <w:rsid w:val="00E43CF2"/>
    <w:rsid w:val="00E44313"/>
    <w:rsid w:val="00E44684"/>
    <w:rsid w:val="00E446F8"/>
    <w:rsid w:val="00E44D4C"/>
    <w:rsid w:val="00E44EA4"/>
    <w:rsid w:val="00E44F61"/>
    <w:rsid w:val="00E4509B"/>
    <w:rsid w:val="00E45319"/>
    <w:rsid w:val="00E4531F"/>
    <w:rsid w:val="00E45396"/>
    <w:rsid w:val="00E45D7B"/>
    <w:rsid w:val="00E46028"/>
    <w:rsid w:val="00E46772"/>
    <w:rsid w:val="00E47129"/>
    <w:rsid w:val="00E47533"/>
    <w:rsid w:val="00E47E4E"/>
    <w:rsid w:val="00E50065"/>
    <w:rsid w:val="00E5079F"/>
    <w:rsid w:val="00E51908"/>
    <w:rsid w:val="00E519A4"/>
    <w:rsid w:val="00E51A36"/>
    <w:rsid w:val="00E51B50"/>
    <w:rsid w:val="00E51D31"/>
    <w:rsid w:val="00E526B4"/>
    <w:rsid w:val="00E52AED"/>
    <w:rsid w:val="00E52ED4"/>
    <w:rsid w:val="00E530F4"/>
    <w:rsid w:val="00E5323A"/>
    <w:rsid w:val="00E533F6"/>
    <w:rsid w:val="00E53496"/>
    <w:rsid w:val="00E534A5"/>
    <w:rsid w:val="00E538FC"/>
    <w:rsid w:val="00E53D5B"/>
    <w:rsid w:val="00E53E69"/>
    <w:rsid w:val="00E5400C"/>
    <w:rsid w:val="00E54229"/>
    <w:rsid w:val="00E543A7"/>
    <w:rsid w:val="00E543C1"/>
    <w:rsid w:val="00E543E7"/>
    <w:rsid w:val="00E54A64"/>
    <w:rsid w:val="00E54FBA"/>
    <w:rsid w:val="00E55207"/>
    <w:rsid w:val="00E5521E"/>
    <w:rsid w:val="00E55C53"/>
    <w:rsid w:val="00E55CD5"/>
    <w:rsid w:val="00E56CAC"/>
    <w:rsid w:val="00E56EE5"/>
    <w:rsid w:val="00E5765C"/>
    <w:rsid w:val="00E577D9"/>
    <w:rsid w:val="00E605CC"/>
    <w:rsid w:val="00E6068D"/>
    <w:rsid w:val="00E606E2"/>
    <w:rsid w:val="00E609A4"/>
    <w:rsid w:val="00E60CB4"/>
    <w:rsid w:val="00E60F59"/>
    <w:rsid w:val="00E61678"/>
    <w:rsid w:val="00E6182B"/>
    <w:rsid w:val="00E61B22"/>
    <w:rsid w:val="00E61D38"/>
    <w:rsid w:val="00E61E0C"/>
    <w:rsid w:val="00E61E6E"/>
    <w:rsid w:val="00E62085"/>
    <w:rsid w:val="00E6232B"/>
    <w:rsid w:val="00E62916"/>
    <w:rsid w:val="00E62C5B"/>
    <w:rsid w:val="00E62E6F"/>
    <w:rsid w:val="00E6307E"/>
    <w:rsid w:val="00E63283"/>
    <w:rsid w:val="00E6339C"/>
    <w:rsid w:val="00E63450"/>
    <w:rsid w:val="00E636B9"/>
    <w:rsid w:val="00E636D2"/>
    <w:rsid w:val="00E64349"/>
    <w:rsid w:val="00E64472"/>
    <w:rsid w:val="00E645E5"/>
    <w:rsid w:val="00E64712"/>
    <w:rsid w:val="00E64849"/>
    <w:rsid w:val="00E64A1C"/>
    <w:rsid w:val="00E64B9D"/>
    <w:rsid w:val="00E64C0D"/>
    <w:rsid w:val="00E64C70"/>
    <w:rsid w:val="00E65041"/>
    <w:rsid w:val="00E650D7"/>
    <w:rsid w:val="00E65258"/>
    <w:rsid w:val="00E6542E"/>
    <w:rsid w:val="00E65B3B"/>
    <w:rsid w:val="00E6627C"/>
    <w:rsid w:val="00E66B94"/>
    <w:rsid w:val="00E66B96"/>
    <w:rsid w:val="00E66C5D"/>
    <w:rsid w:val="00E66D7F"/>
    <w:rsid w:val="00E67276"/>
    <w:rsid w:val="00E67EAD"/>
    <w:rsid w:val="00E70325"/>
    <w:rsid w:val="00E7034E"/>
    <w:rsid w:val="00E70396"/>
    <w:rsid w:val="00E70821"/>
    <w:rsid w:val="00E70839"/>
    <w:rsid w:val="00E70DFA"/>
    <w:rsid w:val="00E70F42"/>
    <w:rsid w:val="00E711D8"/>
    <w:rsid w:val="00E712C3"/>
    <w:rsid w:val="00E71349"/>
    <w:rsid w:val="00E71662"/>
    <w:rsid w:val="00E7192E"/>
    <w:rsid w:val="00E7199B"/>
    <w:rsid w:val="00E719E3"/>
    <w:rsid w:val="00E71AEE"/>
    <w:rsid w:val="00E723D3"/>
    <w:rsid w:val="00E727C7"/>
    <w:rsid w:val="00E729C2"/>
    <w:rsid w:val="00E72C2B"/>
    <w:rsid w:val="00E7317A"/>
    <w:rsid w:val="00E73418"/>
    <w:rsid w:val="00E73667"/>
    <w:rsid w:val="00E73755"/>
    <w:rsid w:val="00E738F8"/>
    <w:rsid w:val="00E739A5"/>
    <w:rsid w:val="00E73D5C"/>
    <w:rsid w:val="00E740B8"/>
    <w:rsid w:val="00E7434D"/>
    <w:rsid w:val="00E74C21"/>
    <w:rsid w:val="00E74D93"/>
    <w:rsid w:val="00E74FEB"/>
    <w:rsid w:val="00E755AC"/>
    <w:rsid w:val="00E75641"/>
    <w:rsid w:val="00E757EC"/>
    <w:rsid w:val="00E75875"/>
    <w:rsid w:val="00E75DCA"/>
    <w:rsid w:val="00E76843"/>
    <w:rsid w:val="00E7692D"/>
    <w:rsid w:val="00E76CC3"/>
    <w:rsid w:val="00E770B0"/>
    <w:rsid w:val="00E77301"/>
    <w:rsid w:val="00E77BE3"/>
    <w:rsid w:val="00E806DF"/>
    <w:rsid w:val="00E80748"/>
    <w:rsid w:val="00E80789"/>
    <w:rsid w:val="00E80B1A"/>
    <w:rsid w:val="00E8101D"/>
    <w:rsid w:val="00E81235"/>
    <w:rsid w:val="00E812FA"/>
    <w:rsid w:val="00E81542"/>
    <w:rsid w:val="00E815B9"/>
    <w:rsid w:val="00E81945"/>
    <w:rsid w:val="00E8194F"/>
    <w:rsid w:val="00E823BF"/>
    <w:rsid w:val="00E82750"/>
    <w:rsid w:val="00E82791"/>
    <w:rsid w:val="00E82911"/>
    <w:rsid w:val="00E82C7F"/>
    <w:rsid w:val="00E82D9E"/>
    <w:rsid w:val="00E83455"/>
    <w:rsid w:val="00E834FD"/>
    <w:rsid w:val="00E837BD"/>
    <w:rsid w:val="00E83D0C"/>
    <w:rsid w:val="00E83D2B"/>
    <w:rsid w:val="00E83EAA"/>
    <w:rsid w:val="00E840D8"/>
    <w:rsid w:val="00E8469C"/>
    <w:rsid w:val="00E84758"/>
    <w:rsid w:val="00E8488A"/>
    <w:rsid w:val="00E84906"/>
    <w:rsid w:val="00E84B3F"/>
    <w:rsid w:val="00E84D67"/>
    <w:rsid w:val="00E851C0"/>
    <w:rsid w:val="00E85277"/>
    <w:rsid w:val="00E855F1"/>
    <w:rsid w:val="00E8561A"/>
    <w:rsid w:val="00E85BCD"/>
    <w:rsid w:val="00E8608C"/>
    <w:rsid w:val="00E860A1"/>
    <w:rsid w:val="00E86853"/>
    <w:rsid w:val="00E86DD2"/>
    <w:rsid w:val="00E8703B"/>
    <w:rsid w:val="00E87352"/>
    <w:rsid w:val="00E87850"/>
    <w:rsid w:val="00E8798D"/>
    <w:rsid w:val="00E8799F"/>
    <w:rsid w:val="00E90B36"/>
    <w:rsid w:val="00E90E09"/>
    <w:rsid w:val="00E91573"/>
    <w:rsid w:val="00E91620"/>
    <w:rsid w:val="00E91A3C"/>
    <w:rsid w:val="00E91B2D"/>
    <w:rsid w:val="00E91E15"/>
    <w:rsid w:val="00E9229C"/>
    <w:rsid w:val="00E92489"/>
    <w:rsid w:val="00E92823"/>
    <w:rsid w:val="00E929E2"/>
    <w:rsid w:val="00E92A93"/>
    <w:rsid w:val="00E92C7B"/>
    <w:rsid w:val="00E92EA2"/>
    <w:rsid w:val="00E93676"/>
    <w:rsid w:val="00E938FC"/>
    <w:rsid w:val="00E93A0C"/>
    <w:rsid w:val="00E93E61"/>
    <w:rsid w:val="00E9448E"/>
    <w:rsid w:val="00E94F78"/>
    <w:rsid w:val="00E94F91"/>
    <w:rsid w:val="00E95985"/>
    <w:rsid w:val="00E959FA"/>
    <w:rsid w:val="00E95CE7"/>
    <w:rsid w:val="00E95DE1"/>
    <w:rsid w:val="00E961D8"/>
    <w:rsid w:val="00E96999"/>
    <w:rsid w:val="00E969FD"/>
    <w:rsid w:val="00E96B04"/>
    <w:rsid w:val="00E96F8A"/>
    <w:rsid w:val="00E97263"/>
    <w:rsid w:val="00E972C5"/>
    <w:rsid w:val="00E9735B"/>
    <w:rsid w:val="00E974CB"/>
    <w:rsid w:val="00E97759"/>
    <w:rsid w:val="00E97AB6"/>
    <w:rsid w:val="00EA00BE"/>
    <w:rsid w:val="00EA05DE"/>
    <w:rsid w:val="00EA0654"/>
    <w:rsid w:val="00EA0714"/>
    <w:rsid w:val="00EA0E56"/>
    <w:rsid w:val="00EA1131"/>
    <w:rsid w:val="00EA12AE"/>
    <w:rsid w:val="00EA12B6"/>
    <w:rsid w:val="00EA2075"/>
    <w:rsid w:val="00EA2381"/>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1F"/>
    <w:rsid w:val="00EA57BA"/>
    <w:rsid w:val="00EA5D8D"/>
    <w:rsid w:val="00EA5FEC"/>
    <w:rsid w:val="00EA6032"/>
    <w:rsid w:val="00EA6604"/>
    <w:rsid w:val="00EA68F6"/>
    <w:rsid w:val="00EA6B38"/>
    <w:rsid w:val="00EA71F8"/>
    <w:rsid w:val="00EA763A"/>
    <w:rsid w:val="00EA7BB1"/>
    <w:rsid w:val="00EA7DF9"/>
    <w:rsid w:val="00EB0727"/>
    <w:rsid w:val="00EB0748"/>
    <w:rsid w:val="00EB088A"/>
    <w:rsid w:val="00EB0D4F"/>
    <w:rsid w:val="00EB12D2"/>
    <w:rsid w:val="00EB1B19"/>
    <w:rsid w:val="00EB1CB1"/>
    <w:rsid w:val="00EB205A"/>
    <w:rsid w:val="00EB20A2"/>
    <w:rsid w:val="00EB21BB"/>
    <w:rsid w:val="00EB269A"/>
    <w:rsid w:val="00EB28EC"/>
    <w:rsid w:val="00EB2B0E"/>
    <w:rsid w:val="00EB3364"/>
    <w:rsid w:val="00EB3442"/>
    <w:rsid w:val="00EB3CF2"/>
    <w:rsid w:val="00EB3F2A"/>
    <w:rsid w:val="00EB40E6"/>
    <w:rsid w:val="00EB4112"/>
    <w:rsid w:val="00EB4505"/>
    <w:rsid w:val="00EB468C"/>
    <w:rsid w:val="00EB5145"/>
    <w:rsid w:val="00EB5475"/>
    <w:rsid w:val="00EB557B"/>
    <w:rsid w:val="00EB5648"/>
    <w:rsid w:val="00EB5FEB"/>
    <w:rsid w:val="00EB6058"/>
    <w:rsid w:val="00EB608F"/>
    <w:rsid w:val="00EB6A4B"/>
    <w:rsid w:val="00EB6BC8"/>
    <w:rsid w:val="00EB6EFB"/>
    <w:rsid w:val="00EB7272"/>
    <w:rsid w:val="00EB72D8"/>
    <w:rsid w:val="00EB734D"/>
    <w:rsid w:val="00EB780D"/>
    <w:rsid w:val="00EB7E6A"/>
    <w:rsid w:val="00EC011E"/>
    <w:rsid w:val="00EC029B"/>
    <w:rsid w:val="00EC089D"/>
    <w:rsid w:val="00EC0D21"/>
    <w:rsid w:val="00EC0F33"/>
    <w:rsid w:val="00EC19AF"/>
    <w:rsid w:val="00EC1A23"/>
    <w:rsid w:val="00EC1BD4"/>
    <w:rsid w:val="00EC1BFD"/>
    <w:rsid w:val="00EC27EE"/>
    <w:rsid w:val="00EC295D"/>
    <w:rsid w:val="00EC33C9"/>
    <w:rsid w:val="00EC34A5"/>
    <w:rsid w:val="00EC3720"/>
    <w:rsid w:val="00EC3931"/>
    <w:rsid w:val="00EC3CF9"/>
    <w:rsid w:val="00EC3D2A"/>
    <w:rsid w:val="00EC42D1"/>
    <w:rsid w:val="00EC4815"/>
    <w:rsid w:val="00EC4A97"/>
    <w:rsid w:val="00EC4E6D"/>
    <w:rsid w:val="00EC51A3"/>
    <w:rsid w:val="00EC51F3"/>
    <w:rsid w:val="00EC59A9"/>
    <w:rsid w:val="00EC620C"/>
    <w:rsid w:val="00EC6345"/>
    <w:rsid w:val="00EC63A6"/>
    <w:rsid w:val="00EC65DB"/>
    <w:rsid w:val="00EC6643"/>
    <w:rsid w:val="00EC6BA2"/>
    <w:rsid w:val="00EC6EC8"/>
    <w:rsid w:val="00EC712F"/>
    <w:rsid w:val="00EC713C"/>
    <w:rsid w:val="00EC731F"/>
    <w:rsid w:val="00EC7326"/>
    <w:rsid w:val="00EC7348"/>
    <w:rsid w:val="00EC73AE"/>
    <w:rsid w:val="00EC7572"/>
    <w:rsid w:val="00EC7E76"/>
    <w:rsid w:val="00EC7EE1"/>
    <w:rsid w:val="00EC7F70"/>
    <w:rsid w:val="00ED0094"/>
    <w:rsid w:val="00ED0594"/>
    <w:rsid w:val="00ED0597"/>
    <w:rsid w:val="00ED0957"/>
    <w:rsid w:val="00ED0970"/>
    <w:rsid w:val="00ED0B28"/>
    <w:rsid w:val="00ED12C0"/>
    <w:rsid w:val="00ED166F"/>
    <w:rsid w:val="00ED1DBD"/>
    <w:rsid w:val="00ED1DCE"/>
    <w:rsid w:val="00ED1E47"/>
    <w:rsid w:val="00ED201D"/>
    <w:rsid w:val="00ED20EA"/>
    <w:rsid w:val="00ED2AF1"/>
    <w:rsid w:val="00ED3667"/>
    <w:rsid w:val="00ED38DA"/>
    <w:rsid w:val="00ED3C67"/>
    <w:rsid w:val="00ED3C79"/>
    <w:rsid w:val="00ED3EEA"/>
    <w:rsid w:val="00ED42D7"/>
    <w:rsid w:val="00ED4926"/>
    <w:rsid w:val="00ED4A22"/>
    <w:rsid w:val="00ED4C12"/>
    <w:rsid w:val="00ED4E36"/>
    <w:rsid w:val="00ED4F7C"/>
    <w:rsid w:val="00ED5190"/>
    <w:rsid w:val="00ED557B"/>
    <w:rsid w:val="00ED5601"/>
    <w:rsid w:val="00ED58FE"/>
    <w:rsid w:val="00ED5C21"/>
    <w:rsid w:val="00ED5F15"/>
    <w:rsid w:val="00ED63FA"/>
    <w:rsid w:val="00ED65A6"/>
    <w:rsid w:val="00ED6AD6"/>
    <w:rsid w:val="00ED6CBE"/>
    <w:rsid w:val="00ED6D92"/>
    <w:rsid w:val="00ED6D9E"/>
    <w:rsid w:val="00ED762E"/>
    <w:rsid w:val="00ED7646"/>
    <w:rsid w:val="00ED7953"/>
    <w:rsid w:val="00ED7F11"/>
    <w:rsid w:val="00EE0551"/>
    <w:rsid w:val="00EE0583"/>
    <w:rsid w:val="00EE05E6"/>
    <w:rsid w:val="00EE0B7E"/>
    <w:rsid w:val="00EE0C00"/>
    <w:rsid w:val="00EE0CE9"/>
    <w:rsid w:val="00EE10B8"/>
    <w:rsid w:val="00EE162D"/>
    <w:rsid w:val="00EE1794"/>
    <w:rsid w:val="00EE1A56"/>
    <w:rsid w:val="00EE1DD5"/>
    <w:rsid w:val="00EE2925"/>
    <w:rsid w:val="00EE2B2E"/>
    <w:rsid w:val="00EE2C40"/>
    <w:rsid w:val="00EE370A"/>
    <w:rsid w:val="00EE3BAA"/>
    <w:rsid w:val="00EE3CA9"/>
    <w:rsid w:val="00EE3E8B"/>
    <w:rsid w:val="00EE3EDC"/>
    <w:rsid w:val="00EE3FC3"/>
    <w:rsid w:val="00EE4101"/>
    <w:rsid w:val="00EE4394"/>
    <w:rsid w:val="00EE4887"/>
    <w:rsid w:val="00EE49B5"/>
    <w:rsid w:val="00EE4A96"/>
    <w:rsid w:val="00EE4B61"/>
    <w:rsid w:val="00EE4C15"/>
    <w:rsid w:val="00EE4D03"/>
    <w:rsid w:val="00EE4D56"/>
    <w:rsid w:val="00EE52F5"/>
    <w:rsid w:val="00EE537D"/>
    <w:rsid w:val="00EE539C"/>
    <w:rsid w:val="00EE5C95"/>
    <w:rsid w:val="00EE5FA4"/>
    <w:rsid w:val="00EE61D9"/>
    <w:rsid w:val="00EE64BA"/>
    <w:rsid w:val="00EE6BD6"/>
    <w:rsid w:val="00EE6BD7"/>
    <w:rsid w:val="00EE703A"/>
    <w:rsid w:val="00EE7102"/>
    <w:rsid w:val="00EE7BBB"/>
    <w:rsid w:val="00EF0F52"/>
    <w:rsid w:val="00EF1146"/>
    <w:rsid w:val="00EF119D"/>
    <w:rsid w:val="00EF1366"/>
    <w:rsid w:val="00EF169C"/>
    <w:rsid w:val="00EF1AD4"/>
    <w:rsid w:val="00EF1FFB"/>
    <w:rsid w:val="00EF3214"/>
    <w:rsid w:val="00EF354D"/>
    <w:rsid w:val="00EF39FF"/>
    <w:rsid w:val="00EF4076"/>
    <w:rsid w:val="00EF4664"/>
    <w:rsid w:val="00EF47E9"/>
    <w:rsid w:val="00EF4AF6"/>
    <w:rsid w:val="00EF4AFC"/>
    <w:rsid w:val="00EF4DD0"/>
    <w:rsid w:val="00EF530C"/>
    <w:rsid w:val="00EF5D8E"/>
    <w:rsid w:val="00EF5F2B"/>
    <w:rsid w:val="00EF5FFC"/>
    <w:rsid w:val="00EF6141"/>
    <w:rsid w:val="00EF6765"/>
    <w:rsid w:val="00EF6889"/>
    <w:rsid w:val="00EF6A8F"/>
    <w:rsid w:val="00EF6D8B"/>
    <w:rsid w:val="00EF7675"/>
    <w:rsid w:val="00EF7852"/>
    <w:rsid w:val="00EF7B67"/>
    <w:rsid w:val="00EF7DF7"/>
    <w:rsid w:val="00F001FD"/>
    <w:rsid w:val="00F0032F"/>
    <w:rsid w:val="00F00493"/>
    <w:rsid w:val="00F00A05"/>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19E"/>
    <w:rsid w:val="00F032B3"/>
    <w:rsid w:val="00F0385C"/>
    <w:rsid w:val="00F038D0"/>
    <w:rsid w:val="00F039F6"/>
    <w:rsid w:val="00F03CC3"/>
    <w:rsid w:val="00F03E06"/>
    <w:rsid w:val="00F04260"/>
    <w:rsid w:val="00F044B8"/>
    <w:rsid w:val="00F04B9C"/>
    <w:rsid w:val="00F04CF1"/>
    <w:rsid w:val="00F04DFB"/>
    <w:rsid w:val="00F04E9D"/>
    <w:rsid w:val="00F04EC8"/>
    <w:rsid w:val="00F05100"/>
    <w:rsid w:val="00F0511B"/>
    <w:rsid w:val="00F05667"/>
    <w:rsid w:val="00F05690"/>
    <w:rsid w:val="00F0590D"/>
    <w:rsid w:val="00F05ECD"/>
    <w:rsid w:val="00F060DC"/>
    <w:rsid w:val="00F06429"/>
    <w:rsid w:val="00F0677B"/>
    <w:rsid w:val="00F06B2D"/>
    <w:rsid w:val="00F07077"/>
    <w:rsid w:val="00F07420"/>
    <w:rsid w:val="00F079C3"/>
    <w:rsid w:val="00F107F0"/>
    <w:rsid w:val="00F10900"/>
    <w:rsid w:val="00F10BC9"/>
    <w:rsid w:val="00F10CC9"/>
    <w:rsid w:val="00F10DDF"/>
    <w:rsid w:val="00F10F69"/>
    <w:rsid w:val="00F110EB"/>
    <w:rsid w:val="00F1125B"/>
    <w:rsid w:val="00F11324"/>
    <w:rsid w:val="00F11379"/>
    <w:rsid w:val="00F11A09"/>
    <w:rsid w:val="00F11C8F"/>
    <w:rsid w:val="00F11F6E"/>
    <w:rsid w:val="00F12397"/>
    <w:rsid w:val="00F12437"/>
    <w:rsid w:val="00F124C1"/>
    <w:rsid w:val="00F12A02"/>
    <w:rsid w:val="00F13A3F"/>
    <w:rsid w:val="00F14751"/>
    <w:rsid w:val="00F14C76"/>
    <w:rsid w:val="00F1539E"/>
    <w:rsid w:val="00F15717"/>
    <w:rsid w:val="00F15792"/>
    <w:rsid w:val="00F158AF"/>
    <w:rsid w:val="00F15A1B"/>
    <w:rsid w:val="00F15DB3"/>
    <w:rsid w:val="00F15E28"/>
    <w:rsid w:val="00F15F5E"/>
    <w:rsid w:val="00F16296"/>
    <w:rsid w:val="00F1655C"/>
    <w:rsid w:val="00F16C42"/>
    <w:rsid w:val="00F16D4B"/>
    <w:rsid w:val="00F17599"/>
    <w:rsid w:val="00F17711"/>
    <w:rsid w:val="00F17781"/>
    <w:rsid w:val="00F17DAE"/>
    <w:rsid w:val="00F17ED8"/>
    <w:rsid w:val="00F200EB"/>
    <w:rsid w:val="00F20125"/>
    <w:rsid w:val="00F203D8"/>
    <w:rsid w:val="00F20475"/>
    <w:rsid w:val="00F206B7"/>
    <w:rsid w:val="00F206BF"/>
    <w:rsid w:val="00F20C2F"/>
    <w:rsid w:val="00F20D42"/>
    <w:rsid w:val="00F21078"/>
    <w:rsid w:val="00F212B3"/>
    <w:rsid w:val="00F21471"/>
    <w:rsid w:val="00F218BD"/>
    <w:rsid w:val="00F21980"/>
    <w:rsid w:val="00F21A77"/>
    <w:rsid w:val="00F2228F"/>
    <w:rsid w:val="00F22635"/>
    <w:rsid w:val="00F2268F"/>
    <w:rsid w:val="00F22C35"/>
    <w:rsid w:val="00F22ED8"/>
    <w:rsid w:val="00F23705"/>
    <w:rsid w:val="00F23731"/>
    <w:rsid w:val="00F23A73"/>
    <w:rsid w:val="00F23A98"/>
    <w:rsid w:val="00F23B44"/>
    <w:rsid w:val="00F24164"/>
    <w:rsid w:val="00F24315"/>
    <w:rsid w:val="00F244BB"/>
    <w:rsid w:val="00F246EB"/>
    <w:rsid w:val="00F25124"/>
    <w:rsid w:val="00F251DB"/>
    <w:rsid w:val="00F25344"/>
    <w:rsid w:val="00F25568"/>
    <w:rsid w:val="00F25738"/>
    <w:rsid w:val="00F258F6"/>
    <w:rsid w:val="00F25C3B"/>
    <w:rsid w:val="00F25D06"/>
    <w:rsid w:val="00F25D33"/>
    <w:rsid w:val="00F260C4"/>
    <w:rsid w:val="00F263D6"/>
    <w:rsid w:val="00F267F6"/>
    <w:rsid w:val="00F26883"/>
    <w:rsid w:val="00F269E1"/>
    <w:rsid w:val="00F26DF9"/>
    <w:rsid w:val="00F270B2"/>
    <w:rsid w:val="00F270EC"/>
    <w:rsid w:val="00F272FF"/>
    <w:rsid w:val="00F274AF"/>
    <w:rsid w:val="00F2759E"/>
    <w:rsid w:val="00F27905"/>
    <w:rsid w:val="00F27CD5"/>
    <w:rsid w:val="00F27EFE"/>
    <w:rsid w:val="00F30105"/>
    <w:rsid w:val="00F3019E"/>
    <w:rsid w:val="00F30209"/>
    <w:rsid w:val="00F3049F"/>
    <w:rsid w:val="00F30545"/>
    <w:rsid w:val="00F306EE"/>
    <w:rsid w:val="00F30B91"/>
    <w:rsid w:val="00F30BAF"/>
    <w:rsid w:val="00F310D3"/>
    <w:rsid w:val="00F31520"/>
    <w:rsid w:val="00F31530"/>
    <w:rsid w:val="00F3162B"/>
    <w:rsid w:val="00F316B6"/>
    <w:rsid w:val="00F31CA4"/>
    <w:rsid w:val="00F31F5E"/>
    <w:rsid w:val="00F326D7"/>
    <w:rsid w:val="00F3287B"/>
    <w:rsid w:val="00F32A30"/>
    <w:rsid w:val="00F32C7F"/>
    <w:rsid w:val="00F3331B"/>
    <w:rsid w:val="00F333C6"/>
    <w:rsid w:val="00F336A3"/>
    <w:rsid w:val="00F33B00"/>
    <w:rsid w:val="00F33C92"/>
    <w:rsid w:val="00F34430"/>
    <w:rsid w:val="00F34448"/>
    <w:rsid w:val="00F346A5"/>
    <w:rsid w:val="00F346C9"/>
    <w:rsid w:val="00F34868"/>
    <w:rsid w:val="00F34D5E"/>
    <w:rsid w:val="00F35148"/>
    <w:rsid w:val="00F35403"/>
    <w:rsid w:val="00F355E0"/>
    <w:rsid w:val="00F35D64"/>
    <w:rsid w:val="00F35EAA"/>
    <w:rsid w:val="00F36023"/>
    <w:rsid w:val="00F36725"/>
    <w:rsid w:val="00F36AA2"/>
    <w:rsid w:val="00F36AA7"/>
    <w:rsid w:val="00F37814"/>
    <w:rsid w:val="00F37AD7"/>
    <w:rsid w:val="00F37B08"/>
    <w:rsid w:val="00F4015C"/>
    <w:rsid w:val="00F4044A"/>
    <w:rsid w:val="00F4059B"/>
    <w:rsid w:val="00F406E1"/>
    <w:rsid w:val="00F409BA"/>
    <w:rsid w:val="00F40DF7"/>
    <w:rsid w:val="00F40E41"/>
    <w:rsid w:val="00F40EFF"/>
    <w:rsid w:val="00F41084"/>
    <w:rsid w:val="00F411E4"/>
    <w:rsid w:val="00F41293"/>
    <w:rsid w:val="00F4142D"/>
    <w:rsid w:val="00F417F5"/>
    <w:rsid w:val="00F418BA"/>
    <w:rsid w:val="00F41D86"/>
    <w:rsid w:val="00F41E03"/>
    <w:rsid w:val="00F41EA6"/>
    <w:rsid w:val="00F41ED3"/>
    <w:rsid w:val="00F41EE9"/>
    <w:rsid w:val="00F42189"/>
    <w:rsid w:val="00F42248"/>
    <w:rsid w:val="00F427A4"/>
    <w:rsid w:val="00F427C0"/>
    <w:rsid w:val="00F42BB1"/>
    <w:rsid w:val="00F42DA9"/>
    <w:rsid w:val="00F432A4"/>
    <w:rsid w:val="00F433A8"/>
    <w:rsid w:val="00F4388C"/>
    <w:rsid w:val="00F43FDA"/>
    <w:rsid w:val="00F44265"/>
    <w:rsid w:val="00F446C5"/>
    <w:rsid w:val="00F44BA7"/>
    <w:rsid w:val="00F44EFB"/>
    <w:rsid w:val="00F450AC"/>
    <w:rsid w:val="00F451A6"/>
    <w:rsid w:val="00F45916"/>
    <w:rsid w:val="00F45EE0"/>
    <w:rsid w:val="00F4670D"/>
    <w:rsid w:val="00F469DC"/>
    <w:rsid w:val="00F46A24"/>
    <w:rsid w:val="00F4736D"/>
    <w:rsid w:val="00F47443"/>
    <w:rsid w:val="00F47781"/>
    <w:rsid w:val="00F477C0"/>
    <w:rsid w:val="00F47CB5"/>
    <w:rsid w:val="00F50131"/>
    <w:rsid w:val="00F50251"/>
    <w:rsid w:val="00F504CD"/>
    <w:rsid w:val="00F504DF"/>
    <w:rsid w:val="00F50968"/>
    <w:rsid w:val="00F50ACD"/>
    <w:rsid w:val="00F50DF2"/>
    <w:rsid w:val="00F50E0A"/>
    <w:rsid w:val="00F50E14"/>
    <w:rsid w:val="00F50E39"/>
    <w:rsid w:val="00F50F33"/>
    <w:rsid w:val="00F51030"/>
    <w:rsid w:val="00F51098"/>
    <w:rsid w:val="00F5110F"/>
    <w:rsid w:val="00F51567"/>
    <w:rsid w:val="00F5166B"/>
    <w:rsid w:val="00F51A16"/>
    <w:rsid w:val="00F51B6A"/>
    <w:rsid w:val="00F51D1F"/>
    <w:rsid w:val="00F51D49"/>
    <w:rsid w:val="00F51EAE"/>
    <w:rsid w:val="00F527F4"/>
    <w:rsid w:val="00F52AA5"/>
    <w:rsid w:val="00F52DE8"/>
    <w:rsid w:val="00F52FB8"/>
    <w:rsid w:val="00F53143"/>
    <w:rsid w:val="00F53417"/>
    <w:rsid w:val="00F53DF2"/>
    <w:rsid w:val="00F54123"/>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4A0"/>
    <w:rsid w:val="00F57580"/>
    <w:rsid w:val="00F5771B"/>
    <w:rsid w:val="00F57B23"/>
    <w:rsid w:val="00F57D8B"/>
    <w:rsid w:val="00F60084"/>
    <w:rsid w:val="00F601B6"/>
    <w:rsid w:val="00F602A8"/>
    <w:rsid w:val="00F60358"/>
    <w:rsid w:val="00F6037C"/>
    <w:rsid w:val="00F6054A"/>
    <w:rsid w:val="00F60A89"/>
    <w:rsid w:val="00F60ACF"/>
    <w:rsid w:val="00F60B8D"/>
    <w:rsid w:val="00F60BF5"/>
    <w:rsid w:val="00F6113D"/>
    <w:rsid w:val="00F6196E"/>
    <w:rsid w:val="00F620A0"/>
    <w:rsid w:val="00F621F7"/>
    <w:rsid w:val="00F625F5"/>
    <w:rsid w:val="00F626CF"/>
    <w:rsid w:val="00F62AAB"/>
    <w:rsid w:val="00F63014"/>
    <w:rsid w:val="00F631DC"/>
    <w:rsid w:val="00F63256"/>
    <w:rsid w:val="00F632D0"/>
    <w:rsid w:val="00F63770"/>
    <w:rsid w:val="00F63920"/>
    <w:rsid w:val="00F6421B"/>
    <w:rsid w:val="00F64548"/>
    <w:rsid w:val="00F64734"/>
    <w:rsid w:val="00F64AA0"/>
    <w:rsid w:val="00F64BAC"/>
    <w:rsid w:val="00F64EDA"/>
    <w:rsid w:val="00F6503F"/>
    <w:rsid w:val="00F653F7"/>
    <w:rsid w:val="00F65A7D"/>
    <w:rsid w:val="00F6654F"/>
    <w:rsid w:val="00F665D2"/>
    <w:rsid w:val="00F66875"/>
    <w:rsid w:val="00F66BD9"/>
    <w:rsid w:val="00F671D3"/>
    <w:rsid w:val="00F675A1"/>
    <w:rsid w:val="00F67742"/>
    <w:rsid w:val="00F67830"/>
    <w:rsid w:val="00F67CFA"/>
    <w:rsid w:val="00F67DA2"/>
    <w:rsid w:val="00F67DCE"/>
    <w:rsid w:val="00F703FC"/>
    <w:rsid w:val="00F70A27"/>
    <w:rsid w:val="00F70D08"/>
    <w:rsid w:val="00F71101"/>
    <w:rsid w:val="00F7110E"/>
    <w:rsid w:val="00F711C9"/>
    <w:rsid w:val="00F71282"/>
    <w:rsid w:val="00F71514"/>
    <w:rsid w:val="00F71922"/>
    <w:rsid w:val="00F71A62"/>
    <w:rsid w:val="00F71B31"/>
    <w:rsid w:val="00F721D4"/>
    <w:rsid w:val="00F7276E"/>
    <w:rsid w:val="00F7295B"/>
    <w:rsid w:val="00F729D8"/>
    <w:rsid w:val="00F72B82"/>
    <w:rsid w:val="00F72D89"/>
    <w:rsid w:val="00F734F0"/>
    <w:rsid w:val="00F73517"/>
    <w:rsid w:val="00F73533"/>
    <w:rsid w:val="00F73A6A"/>
    <w:rsid w:val="00F73AF4"/>
    <w:rsid w:val="00F73D4A"/>
    <w:rsid w:val="00F7400A"/>
    <w:rsid w:val="00F7455F"/>
    <w:rsid w:val="00F748CE"/>
    <w:rsid w:val="00F74ABE"/>
    <w:rsid w:val="00F74C1E"/>
    <w:rsid w:val="00F75087"/>
    <w:rsid w:val="00F7514F"/>
    <w:rsid w:val="00F7541B"/>
    <w:rsid w:val="00F754C2"/>
    <w:rsid w:val="00F7550C"/>
    <w:rsid w:val="00F75651"/>
    <w:rsid w:val="00F758D6"/>
    <w:rsid w:val="00F75C00"/>
    <w:rsid w:val="00F75CFC"/>
    <w:rsid w:val="00F75FA1"/>
    <w:rsid w:val="00F77073"/>
    <w:rsid w:val="00F7767B"/>
    <w:rsid w:val="00F7791F"/>
    <w:rsid w:val="00F77BCF"/>
    <w:rsid w:val="00F80290"/>
    <w:rsid w:val="00F8035A"/>
    <w:rsid w:val="00F807A8"/>
    <w:rsid w:val="00F80B90"/>
    <w:rsid w:val="00F80EF6"/>
    <w:rsid w:val="00F812F8"/>
    <w:rsid w:val="00F81414"/>
    <w:rsid w:val="00F81916"/>
    <w:rsid w:val="00F81B0F"/>
    <w:rsid w:val="00F81B66"/>
    <w:rsid w:val="00F8205F"/>
    <w:rsid w:val="00F82144"/>
    <w:rsid w:val="00F8226D"/>
    <w:rsid w:val="00F82459"/>
    <w:rsid w:val="00F826EC"/>
    <w:rsid w:val="00F82AD3"/>
    <w:rsid w:val="00F82BB7"/>
    <w:rsid w:val="00F83132"/>
    <w:rsid w:val="00F83266"/>
    <w:rsid w:val="00F832BB"/>
    <w:rsid w:val="00F834FA"/>
    <w:rsid w:val="00F837A6"/>
    <w:rsid w:val="00F83AD5"/>
    <w:rsid w:val="00F83CF8"/>
    <w:rsid w:val="00F83D7F"/>
    <w:rsid w:val="00F8425B"/>
    <w:rsid w:val="00F845F7"/>
    <w:rsid w:val="00F84725"/>
    <w:rsid w:val="00F847D4"/>
    <w:rsid w:val="00F84975"/>
    <w:rsid w:val="00F849FB"/>
    <w:rsid w:val="00F84ABE"/>
    <w:rsid w:val="00F84C0B"/>
    <w:rsid w:val="00F84D70"/>
    <w:rsid w:val="00F850C8"/>
    <w:rsid w:val="00F853D1"/>
    <w:rsid w:val="00F8552A"/>
    <w:rsid w:val="00F85AF6"/>
    <w:rsid w:val="00F85D5F"/>
    <w:rsid w:val="00F85F19"/>
    <w:rsid w:val="00F86208"/>
    <w:rsid w:val="00F862E3"/>
    <w:rsid w:val="00F865A4"/>
    <w:rsid w:val="00F869E2"/>
    <w:rsid w:val="00F86CFF"/>
    <w:rsid w:val="00F86D54"/>
    <w:rsid w:val="00F86D64"/>
    <w:rsid w:val="00F86E1D"/>
    <w:rsid w:val="00F86F7F"/>
    <w:rsid w:val="00F8757C"/>
    <w:rsid w:val="00F876E6"/>
    <w:rsid w:val="00F87E98"/>
    <w:rsid w:val="00F900CD"/>
    <w:rsid w:val="00F9034B"/>
    <w:rsid w:val="00F90652"/>
    <w:rsid w:val="00F9080B"/>
    <w:rsid w:val="00F91086"/>
    <w:rsid w:val="00F91A50"/>
    <w:rsid w:val="00F91F66"/>
    <w:rsid w:val="00F91FE9"/>
    <w:rsid w:val="00F92545"/>
    <w:rsid w:val="00F92C54"/>
    <w:rsid w:val="00F930CA"/>
    <w:rsid w:val="00F93759"/>
    <w:rsid w:val="00F937E7"/>
    <w:rsid w:val="00F941C5"/>
    <w:rsid w:val="00F941D1"/>
    <w:rsid w:val="00F94689"/>
    <w:rsid w:val="00F94866"/>
    <w:rsid w:val="00F94A28"/>
    <w:rsid w:val="00F94A4C"/>
    <w:rsid w:val="00F94B40"/>
    <w:rsid w:val="00F95293"/>
    <w:rsid w:val="00F959BC"/>
    <w:rsid w:val="00F95CD7"/>
    <w:rsid w:val="00F96041"/>
    <w:rsid w:val="00F97137"/>
    <w:rsid w:val="00F97526"/>
    <w:rsid w:val="00F97530"/>
    <w:rsid w:val="00F97789"/>
    <w:rsid w:val="00F97D83"/>
    <w:rsid w:val="00FA04E5"/>
    <w:rsid w:val="00FA0775"/>
    <w:rsid w:val="00FA07E5"/>
    <w:rsid w:val="00FA1251"/>
    <w:rsid w:val="00FA1539"/>
    <w:rsid w:val="00FA1542"/>
    <w:rsid w:val="00FA1FD7"/>
    <w:rsid w:val="00FA206C"/>
    <w:rsid w:val="00FA2185"/>
    <w:rsid w:val="00FA24FD"/>
    <w:rsid w:val="00FA2559"/>
    <w:rsid w:val="00FA2620"/>
    <w:rsid w:val="00FA2A8E"/>
    <w:rsid w:val="00FA2B38"/>
    <w:rsid w:val="00FA327B"/>
    <w:rsid w:val="00FA328F"/>
    <w:rsid w:val="00FA3B60"/>
    <w:rsid w:val="00FA3ED7"/>
    <w:rsid w:val="00FA3FD3"/>
    <w:rsid w:val="00FA4000"/>
    <w:rsid w:val="00FA4287"/>
    <w:rsid w:val="00FA43EA"/>
    <w:rsid w:val="00FA44E6"/>
    <w:rsid w:val="00FA5119"/>
    <w:rsid w:val="00FA5586"/>
    <w:rsid w:val="00FA5987"/>
    <w:rsid w:val="00FA63B7"/>
    <w:rsid w:val="00FA64B2"/>
    <w:rsid w:val="00FA64CB"/>
    <w:rsid w:val="00FA6949"/>
    <w:rsid w:val="00FA698A"/>
    <w:rsid w:val="00FA6C27"/>
    <w:rsid w:val="00FA6F10"/>
    <w:rsid w:val="00FA6FC7"/>
    <w:rsid w:val="00FA78D5"/>
    <w:rsid w:val="00FA799D"/>
    <w:rsid w:val="00FA7AC8"/>
    <w:rsid w:val="00FA7F1D"/>
    <w:rsid w:val="00FB0620"/>
    <w:rsid w:val="00FB0687"/>
    <w:rsid w:val="00FB073B"/>
    <w:rsid w:val="00FB0D1B"/>
    <w:rsid w:val="00FB1357"/>
    <w:rsid w:val="00FB18B3"/>
    <w:rsid w:val="00FB196D"/>
    <w:rsid w:val="00FB1A23"/>
    <w:rsid w:val="00FB1FF8"/>
    <w:rsid w:val="00FB238D"/>
    <w:rsid w:val="00FB2FA2"/>
    <w:rsid w:val="00FB301D"/>
    <w:rsid w:val="00FB317B"/>
    <w:rsid w:val="00FB351A"/>
    <w:rsid w:val="00FB372D"/>
    <w:rsid w:val="00FB37EB"/>
    <w:rsid w:val="00FB3DC0"/>
    <w:rsid w:val="00FB4077"/>
    <w:rsid w:val="00FB4311"/>
    <w:rsid w:val="00FB44BD"/>
    <w:rsid w:val="00FB4616"/>
    <w:rsid w:val="00FB485B"/>
    <w:rsid w:val="00FB4910"/>
    <w:rsid w:val="00FB4AE8"/>
    <w:rsid w:val="00FB4D69"/>
    <w:rsid w:val="00FB52DF"/>
    <w:rsid w:val="00FB56F4"/>
    <w:rsid w:val="00FB624F"/>
    <w:rsid w:val="00FB63F0"/>
    <w:rsid w:val="00FB67FE"/>
    <w:rsid w:val="00FB6939"/>
    <w:rsid w:val="00FB69F5"/>
    <w:rsid w:val="00FB6AB6"/>
    <w:rsid w:val="00FB6C7B"/>
    <w:rsid w:val="00FB6CA6"/>
    <w:rsid w:val="00FB748D"/>
    <w:rsid w:val="00FB7576"/>
    <w:rsid w:val="00FB757C"/>
    <w:rsid w:val="00FB7610"/>
    <w:rsid w:val="00FB7758"/>
    <w:rsid w:val="00FB7D0C"/>
    <w:rsid w:val="00FB7EFB"/>
    <w:rsid w:val="00FC0038"/>
    <w:rsid w:val="00FC062B"/>
    <w:rsid w:val="00FC1058"/>
    <w:rsid w:val="00FC147C"/>
    <w:rsid w:val="00FC18A2"/>
    <w:rsid w:val="00FC1B59"/>
    <w:rsid w:val="00FC2092"/>
    <w:rsid w:val="00FC25A6"/>
    <w:rsid w:val="00FC2627"/>
    <w:rsid w:val="00FC26E7"/>
    <w:rsid w:val="00FC29CF"/>
    <w:rsid w:val="00FC2F14"/>
    <w:rsid w:val="00FC3BD6"/>
    <w:rsid w:val="00FC3FE4"/>
    <w:rsid w:val="00FC4781"/>
    <w:rsid w:val="00FC4A73"/>
    <w:rsid w:val="00FC569F"/>
    <w:rsid w:val="00FC5C99"/>
    <w:rsid w:val="00FC61A4"/>
    <w:rsid w:val="00FC623B"/>
    <w:rsid w:val="00FC65C9"/>
    <w:rsid w:val="00FC6829"/>
    <w:rsid w:val="00FC6A40"/>
    <w:rsid w:val="00FC6A84"/>
    <w:rsid w:val="00FC6D28"/>
    <w:rsid w:val="00FC6D71"/>
    <w:rsid w:val="00FC730D"/>
    <w:rsid w:val="00FC7703"/>
    <w:rsid w:val="00FC78FF"/>
    <w:rsid w:val="00FC79DE"/>
    <w:rsid w:val="00FC7B6E"/>
    <w:rsid w:val="00FD081C"/>
    <w:rsid w:val="00FD0C58"/>
    <w:rsid w:val="00FD0CD8"/>
    <w:rsid w:val="00FD10F3"/>
    <w:rsid w:val="00FD13B0"/>
    <w:rsid w:val="00FD151E"/>
    <w:rsid w:val="00FD180C"/>
    <w:rsid w:val="00FD1D5A"/>
    <w:rsid w:val="00FD1E0E"/>
    <w:rsid w:val="00FD1E49"/>
    <w:rsid w:val="00FD1E55"/>
    <w:rsid w:val="00FD2416"/>
    <w:rsid w:val="00FD2935"/>
    <w:rsid w:val="00FD2ADF"/>
    <w:rsid w:val="00FD2BD2"/>
    <w:rsid w:val="00FD3751"/>
    <w:rsid w:val="00FD3845"/>
    <w:rsid w:val="00FD3855"/>
    <w:rsid w:val="00FD3899"/>
    <w:rsid w:val="00FD39CB"/>
    <w:rsid w:val="00FD3CD9"/>
    <w:rsid w:val="00FD3DB8"/>
    <w:rsid w:val="00FD406A"/>
    <w:rsid w:val="00FD4396"/>
    <w:rsid w:val="00FD45C3"/>
    <w:rsid w:val="00FD4686"/>
    <w:rsid w:val="00FD4750"/>
    <w:rsid w:val="00FD50EB"/>
    <w:rsid w:val="00FD5183"/>
    <w:rsid w:val="00FD5623"/>
    <w:rsid w:val="00FD5BCA"/>
    <w:rsid w:val="00FD5EA2"/>
    <w:rsid w:val="00FD6441"/>
    <w:rsid w:val="00FD6605"/>
    <w:rsid w:val="00FD6890"/>
    <w:rsid w:val="00FD6BDD"/>
    <w:rsid w:val="00FD73B9"/>
    <w:rsid w:val="00FD75E0"/>
    <w:rsid w:val="00FD77A8"/>
    <w:rsid w:val="00FD7A0C"/>
    <w:rsid w:val="00FD7A4E"/>
    <w:rsid w:val="00FE019F"/>
    <w:rsid w:val="00FE0561"/>
    <w:rsid w:val="00FE06BF"/>
    <w:rsid w:val="00FE08B4"/>
    <w:rsid w:val="00FE0D8B"/>
    <w:rsid w:val="00FE1995"/>
    <w:rsid w:val="00FE19A3"/>
    <w:rsid w:val="00FE19AE"/>
    <w:rsid w:val="00FE2B17"/>
    <w:rsid w:val="00FE2BC4"/>
    <w:rsid w:val="00FE308C"/>
    <w:rsid w:val="00FE3146"/>
    <w:rsid w:val="00FE31D1"/>
    <w:rsid w:val="00FE31E7"/>
    <w:rsid w:val="00FE3476"/>
    <w:rsid w:val="00FE369F"/>
    <w:rsid w:val="00FE37B9"/>
    <w:rsid w:val="00FE3B3B"/>
    <w:rsid w:val="00FE3D0F"/>
    <w:rsid w:val="00FE43F4"/>
    <w:rsid w:val="00FE4ED3"/>
    <w:rsid w:val="00FE4FC9"/>
    <w:rsid w:val="00FE5590"/>
    <w:rsid w:val="00FE5665"/>
    <w:rsid w:val="00FE56C2"/>
    <w:rsid w:val="00FE58F2"/>
    <w:rsid w:val="00FE5A56"/>
    <w:rsid w:val="00FE5B02"/>
    <w:rsid w:val="00FE5C5A"/>
    <w:rsid w:val="00FE5D69"/>
    <w:rsid w:val="00FE5D77"/>
    <w:rsid w:val="00FE5F07"/>
    <w:rsid w:val="00FE632D"/>
    <w:rsid w:val="00FE65E0"/>
    <w:rsid w:val="00FE6FAA"/>
    <w:rsid w:val="00FE7070"/>
    <w:rsid w:val="00FE74D3"/>
    <w:rsid w:val="00FE7732"/>
    <w:rsid w:val="00FF01C4"/>
    <w:rsid w:val="00FF0552"/>
    <w:rsid w:val="00FF0BFA"/>
    <w:rsid w:val="00FF0DE3"/>
    <w:rsid w:val="00FF0E7D"/>
    <w:rsid w:val="00FF115D"/>
    <w:rsid w:val="00FF1C41"/>
    <w:rsid w:val="00FF20B3"/>
    <w:rsid w:val="00FF21D4"/>
    <w:rsid w:val="00FF265F"/>
    <w:rsid w:val="00FF2A42"/>
    <w:rsid w:val="00FF2AF4"/>
    <w:rsid w:val="00FF2C61"/>
    <w:rsid w:val="00FF2E00"/>
    <w:rsid w:val="00FF3203"/>
    <w:rsid w:val="00FF43AE"/>
    <w:rsid w:val="00FF4A31"/>
    <w:rsid w:val="00FF4ADB"/>
    <w:rsid w:val="00FF4BDA"/>
    <w:rsid w:val="00FF4F0B"/>
    <w:rsid w:val="00FF514F"/>
    <w:rsid w:val="00FF5189"/>
    <w:rsid w:val="00FF5615"/>
    <w:rsid w:val="00FF5616"/>
    <w:rsid w:val="00FF5A16"/>
    <w:rsid w:val="00FF5B6C"/>
    <w:rsid w:val="00FF5EEB"/>
    <w:rsid w:val="00FF6011"/>
    <w:rsid w:val="00FF6578"/>
    <w:rsid w:val="00FF6D6E"/>
    <w:rsid w:val="00FF6DAA"/>
    <w:rsid w:val="00FF6E12"/>
    <w:rsid w:val="00FF6E5E"/>
    <w:rsid w:val="00FF71C8"/>
    <w:rsid w:val="00FF7867"/>
    <w:rsid w:val="00FF79B9"/>
    <w:rsid w:val="00FF79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FA31670D-CB24-49E6-8815-66FE88667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40B4"/>
    <w:rPr>
      <w:rFonts w:eastAsia="Times New Roman"/>
      <w:sz w:val="22"/>
      <w:szCs w:val="22"/>
      <w:lang w:val="en-GB" w:eastAsia="de-DE"/>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4C36F5"/>
    <w:pPr>
      <w:keepNext/>
      <w:keepLines/>
      <w:numPr>
        <w:numId w:val="1"/>
      </w:numPr>
      <w:pBdr>
        <w:top w:val="single" w:sz="12" w:space="3" w:color="auto"/>
      </w:pBdr>
      <w:tabs>
        <w:tab w:val="clear" w:pos="4969"/>
      </w:tabs>
      <w:spacing w:before="240" w:after="180"/>
      <w:ind w:left="567" w:rightChars="100" w:right="220" w:hanging="567"/>
      <w:outlineLvl w:val="0"/>
    </w:pPr>
    <w:rPr>
      <w:rFonts w:ascii="Arial" w:hAnsi="Arial"/>
      <w:sz w:val="32"/>
      <w:szCs w:val="18"/>
      <w:lang w:val="en-GB" w:eastAsia="en-US"/>
    </w:rPr>
  </w:style>
  <w:style w:type="paragraph" w:styleId="Heading2">
    <w:name w:val="heading 2"/>
    <w:aliases w:val="Heading 2;H2;2;UNDERRUBRIK 1-2;DO NOT USE_h2;h2;h21;Heading 2 Char;H2 Char;h2 Char,Head2A,2,H2,UNDERRUBRIK 1-2,DO NOT USE_h2,h2,h21,H2 Char,h2 Char"/>
    <w:basedOn w:val="Heading1"/>
    <w:next w:val="Normal"/>
    <w:link w:val="Heading2Char"/>
    <w:qFormat/>
    <w:rsid w:val="0028638B"/>
    <w:pPr>
      <w:numPr>
        <w:ilvl w:val="1"/>
      </w:numPr>
      <w:pBdr>
        <w:top w:val="none" w:sz="0" w:space="0" w:color="auto"/>
      </w:pBdr>
      <w:tabs>
        <w:tab w:val="clear" w:pos="284"/>
        <w:tab w:val="num" w:pos="567"/>
      </w:tabs>
      <w:spacing w:before="180"/>
      <w:ind w:left="0" w:rightChars="0" w:right="0"/>
      <w:outlineLvl w:val="1"/>
    </w:pPr>
    <w:rPr>
      <w:sz w:val="28"/>
      <w:szCs w:val="16"/>
      <w:lang w:eastAsia="ja-JP"/>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8638B"/>
    <w:pPr>
      <w:numPr>
        <w:ilvl w:val="2"/>
      </w:numPr>
      <w:spacing w:before="120"/>
      <w:outlineLvl w:val="2"/>
    </w:pPr>
    <w:rPr>
      <w:sz w:val="24"/>
      <w:szCs w:val="14"/>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tion Char,题注,180-Table-Caption,Caption Char2,Caption Char Char Char,Caption Char Char1,fig and tbl,fighead2,Table Caption,fighead21,fighead22,fighead23,条目,cap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jc w:val="both"/>
    </w:pPr>
    <w:rPr>
      <w:rFonts w:ascii="Century" w:hAnsi="Century"/>
      <w:noProof/>
      <w:kern w:val="2"/>
      <w:sz w:val="16"/>
      <w:lang w:val="en-US"/>
    </w:rPr>
  </w:style>
  <w:style w:type="paragraph" w:customStyle="1" w:styleId="Reference">
    <w:name w:val="Reference"/>
    <w:basedOn w:val="Normal"/>
    <w:pPr>
      <w:widowControl w:val="0"/>
      <w:ind w:left="283" w:hanging="283"/>
      <w:jc w:val="both"/>
    </w:pPr>
    <w:rPr>
      <w:rFonts w:ascii="Arial" w:hAnsi="Arial"/>
      <w:kern w:val="2"/>
      <w:sz w:val="21"/>
      <w:lang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表（文字列）"/>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ind w:left="1080"/>
      <w:textAlignment w:val="baseline"/>
    </w:pPr>
    <w:rPr>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textAlignment w:val="baseline"/>
    </w:pPr>
  </w:style>
  <w:style w:type="paragraph" w:customStyle="1" w:styleId="tabletext">
    <w:name w:val="table text"/>
    <w:basedOn w:val="Normal"/>
    <w:next w:val="table"/>
    <w:rsid w:val="001D5F89"/>
    <w:pPr>
      <w:overflowPunct w:val="0"/>
      <w:autoSpaceDE w:val="0"/>
      <w:autoSpaceDN w:val="0"/>
      <w:adjustRightInd w:val="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hAnsi="Arial"/>
      <w:sz w:val="36"/>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uiPriority w:val="99"/>
    <w:qFormat/>
    <w:rsid w:val="001D5F89"/>
    <w:rPr>
      <w:lang w:val="en-GB" w:eastAsia="en-US"/>
    </w:rPr>
  </w:style>
  <w:style w:type="paragraph" w:styleId="Date">
    <w:name w:val="Date"/>
    <w:basedOn w:val="Normal"/>
    <w:next w:val="Normal"/>
    <w:link w:val="DateChar"/>
    <w:rsid w:val="001D5F89"/>
    <w:pPr>
      <w:overflowPunct w:val="0"/>
      <w:autoSpaceDE w:val="0"/>
      <w:autoSpaceDN w:val="0"/>
      <w:adjustRightInd w:val="0"/>
      <w:jc w:val="both"/>
      <w:textAlignment w:val="baseline"/>
    </w:p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line="240" w:lineRule="exact"/>
      <w:jc w:val="center"/>
      <w:textAlignment w:val="baseline"/>
    </w:pPr>
    <w:rPr>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tah0">
    <w:name w:val="tah"/>
    <w:basedOn w:val="Normal"/>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8638B"/>
    <w:rPr>
      <w:rFonts w:ascii="Arial" w:hAnsi="Arial"/>
      <w:sz w:val="24"/>
      <w:szCs w:val="14"/>
      <w:lang w:val="en-GB"/>
    </w:rPr>
  </w:style>
  <w:style w:type="paragraph" w:customStyle="1" w:styleId="ListParagraph1">
    <w:name w:val="List Paragraph1"/>
    <w:basedOn w:val="Normal"/>
    <w:uiPriority w:val="34"/>
    <w:qFormat/>
    <w:rsid w:val="006C5954"/>
    <w:pPr>
      <w:widowControl w:val="0"/>
      <w:ind w:firstLineChars="200" w:firstLine="420"/>
      <w:jc w:val="both"/>
    </w:pPr>
    <w:rPr>
      <w:rFonts w:ascii="Century" w:hAnsi="Century"/>
      <w:kern w:val="2"/>
      <w:sz w:val="21"/>
      <w:lang w:val="en-US" w:eastAsia="ja-JP"/>
    </w:rPr>
  </w:style>
  <w:style w:type="paragraph" w:customStyle="1" w:styleId="ListParagraph2">
    <w:name w:val="List Paragraph2"/>
    <w:basedOn w:val="Normal"/>
    <w:qFormat/>
    <w:rsid w:val="00AB66E3"/>
    <w:pPr>
      <w:widowControl w:val="0"/>
      <w:ind w:firstLineChars="200" w:firstLine="420"/>
      <w:jc w:val="both"/>
    </w:pPr>
    <w:rPr>
      <w:rFonts w:ascii="Century" w:hAnsi="Century"/>
      <w:kern w:val="2"/>
      <w:sz w:val="21"/>
      <w:lang w:val="en-US" w:eastAsia="ja-JP"/>
    </w:rPr>
  </w:style>
  <w:style w:type="paragraph" w:customStyle="1" w:styleId="ListParagraph3">
    <w:name w:val="List Paragraph3"/>
    <w:basedOn w:val="Normal"/>
    <w:qFormat/>
    <w:rsid w:val="00811945"/>
    <w:pPr>
      <w:widowControl w:val="0"/>
      <w:ind w:firstLineChars="200" w:firstLine="420"/>
      <w:jc w:val="both"/>
    </w:pPr>
    <w:rPr>
      <w:rFonts w:ascii="Century" w:hAnsi="Century"/>
      <w:kern w:val="2"/>
      <w:sz w:val="21"/>
      <w:lang w:val="en-US" w:eastAsia="ja-JP"/>
    </w:rPr>
  </w:style>
  <w:style w:type="paragraph" w:customStyle="1" w:styleId="11">
    <w:name w:val="リスト段落1"/>
    <w:basedOn w:val="Normal"/>
    <w:rsid w:val="006D6369"/>
    <w:pPr>
      <w:spacing w:after="200" w:line="276" w:lineRule="auto"/>
      <w:ind w:firstLineChars="200" w:firstLine="420"/>
    </w:pPr>
    <w:rPr>
      <w:rFonts w:ascii="Calibri" w:eastAsia="Calibri" w:hAnsi="Calibri"/>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C36F5"/>
    <w:rPr>
      <w:rFonts w:ascii="Arial" w:hAnsi="Arial"/>
      <w:sz w:val="32"/>
      <w:szCs w:val="18"/>
      <w:lang w:val="en-GB" w:eastAsia="en-US"/>
    </w:rPr>
  </w:style>
  <w:style w:type="paragraph" w:customStyle="1" w:styleId="Doc-text2">
    <w:name w:val="Doc-text2"/>
    <w:basedOn w:val="Normal"/>
    <w:link w:val="Doc-text2Char"/>
    <w:rsid w:val="00785B41"/>
    <w:pPr>
      <w:tabs>
        <w:tab w:val="left" w:pos="1622"/>
      </w:tabs>
      <w:ind w:left="1622" w:hanging="363"/>
    </w:pPr>
    <w:rPr>
      <w:rFonts w:ascii="Arial" w:hAnsi="Arial"/>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rsid w:val="001F35D5"/>
    <w:pPr>
      <w:spacing w:before="40"/>
    </w:pPr>
    <w:rPr>
      <w:rFonts w:ascii="Arial" w:hAnsi="Arial"/>
      <w:i/>
      <w:noProof/>
      <w:sz w:val="18"/>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1"/>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1">
    <w:name w:val="Caption Char1"/>
    <w:aliases w:val="cap Char1,cap Char Char,Caption Char1 Char Char,cap Char Char1 Char,Caption Char Char1 Char Char,cap Char2 Char,Caption Char Char,题注 Char,180-Table-Caption Char,Caption Char2 Char,Caption Char Char Char Char,Caption Char Char1 Char1"/>
    <w:link w:val="Caption"/>
    <w:qFormat/>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ind w:left="1259" w:hanging="1259"/>
    </w:pPr>
    <w:rPr>
      <w:rFonts w:ascii="Arial" w:hAnsi="Arial"/>
      <w:noProof/>
      <w:lang w:val="en-US" w:eastAsia="en-GB"/>
    </w:rPr>
  </w:style>
  <w:style w:type="paragraph" w:customStyle="1" w:styleId="References">
    <w:name w:val="References"/>
    <w:basedOn w:val="Normal"/>
    <w:rsid w:val="009E0D6F"/>
    <w:pPr>
      <w:numPr>
        <w:ilvl w:val="2"/>
        <w:numId w:val="10"/>
      </w:numPr>
    </w:pPr>
    <w:rPr>
      <w:lang w:val="en-US"/>
    </w:rPr>
  </w:style>
  <w:style w:type="character" w:styleId="UnresolvedMention">
    <w:name w:val="Unresolved Mention"/>
    <w:basedOn w:val="DefaultParagraphFont"/>
    <w:uiPriority w:val="99"/>
    <w:semiHidden/>
    <w:unhideWhenUsed/>
    <w:rsid w:val="00E70839"/>
    <w:rPr>
      <w:color w:val="605E5C"/>
      <w:shd w:val="clear" w:color="auto" w:fill="E1DFDD"/>
    </w:rPr>
  </w:style>
  <w:style w:type="character" w:styleId="PlaceholderText">
    <w:name w:val="Placeholder Text"/>
    <w:basedOn w:val="DefaultParagraphFont"/>
    <w:uiPriority w:val="99"/>
    <w:semiHidden/>
    <w:rsid w:val="00E27DC3"/>
    <w:rPr>
      <w:color w:val="808080"/>
    </w:rPr>
  </w:style>
  <w:style w:type="character" w:customStyle="1" w:styleId="B11">
    <w:name w:val="B1 (文字)"/>
    <w:qFormat/>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Normal"/>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Heading2Char">
    <w:name w:val="Heading 2 Char"/>
    <w:aliases w:val="Heading 2;H2;2;UNDERRUBRIK 1-2;DO NOT USE_h2;h2;h21;Heading 2 Char;H2 Char;h2 Char Char,Head2A Char,2 Char,H2 Char1,UNDERRUBRIK 1-2 Char,DO NOT USE_h2 Char,h2 Char1,h21 Char,H2 Char Char,h2 Char Char"/>
    <w:basedOn w:val="DefaultParagraphFont"/>
    <w:link w:val="Heading2"/>
    <w:rsid w:val="0028638B"/>
    <w:rPr>
      <w:rFonts w:ascii="Arial" w:hAnsi="Arial"/>
      <w:sz w:val="28"/>
      <w:szCs w:val="16"/>
      <w:lang w:val="en-GB"/>
    </w:rPr>
  </w:style>
  <w:style w:type="character" w:customStyle="1" w:styleId="ListParagraphChar1">
    <w:name w:val="List Paragraph Char1"/>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474E74"/>
    <w:rPr>
      <w:lang w:val="en-GB" w:eastAsia="en-US"/>
    </w:rPr>
  </w:style>
  <w:style w:type="paragraph" w:customStyle="1" w:styleId="Prop1">
    <w:name w:val="Prop1"/>
    <w:basedOn w:val="ListParagraph"/>
    <w:qFormat/>
    <w:rsid w:val="00474E74"/>
    <w:pPr>
      <w:ind w:leftChars="0" w:left="0"/>
    </w:pPr>
    <w:rPr>
      <w:rFonts w:eastAsiaTheme="minorEastAsia"/>
      <w:b/>
      <w:szCs w:val="21"/>
      <w:lang w:val="en-US" w:eastAsia="zh-CN"/>
    </w:rPr>
  </w:style>
  <w:style w:type="character" w:customStyle="1" w:styleId="apple-converted-space">
    <w:name w:val="apple-converted-space"/>
    <w:basedOn w:val="DefaultParagraphFont"/>
    <w:rsid w:val="00474E74"/>
  </w:style>
  <w:style w:type="character" w:customStyle="1" w:styleId="TALCar">
    <w:name w:val="TAL Car"/>
    <w:locked/>
    <w:rsid w:val="00CE340E"/>
    <w:rPr>
      <w:rFonts w:ascii="Arial" w:hAnsi="Arial"/>
      <w:sz w:val="18"/>
    </w:rPr>
  </w:style>
  <w:style w:type="character" w:customStyle="1" w:styleId="TAHChar">
    <w:name w:val="TAH Char"/>
    <w:qFormat/>
    <w:rsid w:val="00CE340E"/>
    <w:rPr>
      <w:rFonts w:ascii="Arial" w:hAnsi="Arial"/>
      <w:b/>
      <w:sz w:val="18"/>
    </w:rPr>
  </w:style>
  <w:style w:type="character" w:customStyle="1" w:styleId="TANChar">
    <w:name w:val="TAN Char"/>
    <w:link w:val="TAN"/>
    <w:locked/>
    <w:rsid w:val="00CE340E"/>
    <w:rPr>
      <w:rFonts w:ascii="Arial" w:hAnsi="Arial"/>
      <w:sz w:val="18"/>
      <w:lang w:val="en-GB" w:eastAsia="en-US"/>
    </w:rPr>
  </w:style>
  <w:style w:type="paragraph" w:customStyle="1" w:styleId="pf0">
    <w:name w:val="pf0"/>
    <w:basedOn w:val="Normal"/>
    <w:rsid w:val="00C24F9F"/>
    <w:pPr>
      <w:spacing w:before="100" w:beforeAutospacing="1" w:after="100" w:afterAutospacing="1"/>
    </w:pPr>
  </w:style>
  <w:style w:type="character" w:customStyle="1" w:styleId="cf01">
    <w:name w:val="cf01"/>
    <w:basedOn w:val="DefaultParagraphFont"/>
    <w:rsid w:val="00C24F9F"/>
    <w:rPr>
      <w:rFonts w:ascii="Segoe UI" w:hAnsi="Segoe UI" w:cs="Segoe UI" w:hint="default"/>
      <w:sz w:val="18"/>
      <w:szCs w:val="18"/>
    </w:rPr>
  </w:style>
  <w:style w:type="character" w:customStyle="1" w:styleId="cf11">
    <w:name w:val="cf11"/>
    <w:basedOn w:val="DefaultParagraphFont"/>
    <w:rsid w:val="00C24F9F"/>
    <w:rPr>
      <w:rFonts w:ascii="Segoe UI" w:hAnsi="Segoe UI" w:cs="Segoe UI" w:hint="default"/>
      <w:sz w:val="18"/>
      <w:szCs w:val="18"/>
    </w:rPr>
  </w:style>
  <w:style w:type="paragraph" w:customStyle="1" w:styleId="3GPPNormalText">
    <w:name w:val="3GPP Normal Text"/>
    <w:basedOn w:val="BodyText"/>
    <w:link w:val="3GPPNormalTextChar"/>
    <w:qFormat/>
    <w:rsid w:val="003D45DC"/>
    <w:pPr>
      <w:spacing w:before="60" w:after="60"/>
      <w:jc w:val="both"/>
    </w:pPr>
    <w:rPr>
      <w:rFonts w:eastAsia="MS Mincho"/>
      <w:sz w:val="20"/>
      <w:lang w:val="en-US" w:eastAsia="zh-TW"/>
    </w:rPr>
  </w:style>
  <w:style w:type="character" w:customStyle="1" w:styleId="3GPPNormalTextChar">
    <w:name w:val="3GPP Normal Text Char"/>
    <w:link w:val="3GPPNormalText"/>
    <w:qFormat/>
    <w:rsid w:val="003D45DC"/>
    <w:rPr>
      <w:szCs w:val="24"/>
      <w:lang w:eastAsia="zh-TW"/>
    </w:rPr>
  </w:style>
  <w:style w:type="paragraph" w:customStyle="1" w:styleId="DraftProposal">
    <w:name w:val="Draft Proposal"/>
    <w:basedOn w:val="BodyText"/>
    <w:next w:val="Normal"/>
    <w:uiPriority w:val="99"/>
    <w:qFormat/>
    <w:rsid w:val="00B14AB1"/>
    <w:pPr>
      <w:numPr>
        <w:numId w:val="11"/>
      </w:numPr>
      <w:tabs>
        <w:tab w:val="left" w:pos="1701"/>
      </w:tabs>
      <w:spacing w:after="160" w:line="259" w:lineRule="auto"/>
    </w:pPr>
    <w:rPr>
      <w:rFonts w:asciiTheme="minorHAnsi" w:eastAsia="SimSun" w:hAnsiTheme="minorHAnsi" w:cstheme="minorBidi"/>
      <w:b/>
      <w:bCs/>
      <w:sz w:val="20"/>
      <w:lang w:val="en-US" w:eastAsia="en-US"/>
    </w:rPr>
  </w:style>
  <w:style w:type="table" w:customStyle="1" w:styleId="TableGrid1">
    <w:name w:val="Table Grid1"/>
    <w:basedOn w:val="TableNormal"/>
    <w:next w:val="TableGrid"/>
    <w:uiPriority w:val="59"/>
    <w:qFormat/>
    <w:rsid w:val="00BC7FA7"/>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C7FA7"/>
    <w:rPr>
      <w:rFonts w:eastAsia="Times New Roman"/>
      <w:sz w:val="16"/>
      <w:szCs w:val="22"/>
      <w:lang w:val="en-GB" w:eastAsia="de-DE"/>
    </w:rPr>
  </w:style>
  <w:style w:type="paragraph" w:styleId="NoSpacing">
    <w:name w:val="No Spacing"/>
    <w:uiPriority w:val="1"/>
    <w:qFormat/>
    <w:rsid w:val="005374F5"/>
    <w:rPr>
      <w:rFonts w:eastAsia="Times New Roman"/>
      <w:sz w:val="22"/>
      <w:szCs w:val="22"/>
      <w:lang w:val="en-GB" w:eastAsia="de-DE"/>
    </w:rPr>
  </w:style>
  <w:style w:type="character" w:customStyle="1" w:styleId="ui-provider">
    <w:name w:val="ui-provider"/>
    <w:basedOn w:val="DefaultParagraphFont"/>
    <w:rsid w:val="00E80789"/>
  </w:style>
  <w:style w:type="table" w:styleId="GridTable5Dark">
    <w:name w:val="Grid Table 5 Dark"/>
    <w:basedOn w:val="TableNormal"/>
    <w:uiPriority w:val="50"/>
    <w:rsid w:val="007B6F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Table1Light">
    <w:name w:val="List Table 1 Light"/>
    <w:basedOn w:val="TableNormal"/>
    <w:uiPriority w:val="46"/>
    <w:rsid w:val="007B6F54"/>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0317131">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41684796">
          <w:marLeft w:val="446"/>
          <w:marRight w:val="0"/>
          <w:marTop w:val="0"/>
          <w:marBottom w:val="0"/>
          <w:divBdr>
            <w:top w:val="none" w:sz="0" w:space="0" w:color="auto"/>
            <w:left w:val="none" w:sz="0" w:space="0" w:color="auto"/>
            <w:bottom w:val="none" w:sz="0" w:space="0" w:color="auto"/>
            <w:right w:val="none" w:sz="0" w:space="0" w:color="auto"/>
          </w:divBdr>
        </w:div>
        <w:div w:id="1289897808">
          <w:marLeft w:val="446"/>
          <w:marRight w:val="0"/>
          <w:marTop w:val="0"/>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6189249">
      <w:bodyDiv w:val="1"/>
      <w:marLeft w:val="0"/>
      <w:marRight w:val="0"/>
      <w:marTop w:val="0"/>
      <w:marBottom w:val="0"/>
      <w:divBdr>
        <w:top w:val="none" w:sz="0" w:space="0" w:color="auto"/>
        <w:left w:val="none" w:sz="0" w:space="0" w:color="auto"/>
        <w:bottom w:val="none" w:sz="0" w:space="0" w:color="auto"/>
        <w:right w:val="none" w:sz="0" w:space="0" w:color="auto"/>
      </w:divBdr>
      <w:divsChild>
        <w:div w:id="224800529">
          <w:marLeft w:val="1166"/>
          <w:marRight w:val="0"/>
          <w:marTop w:val="77"/>
          <w:marBottom w:val="0"/>
          <w:divBdr>
            <w:top w:val="none" w:sz="0" w:space="0" w:color="auto"/>
            <w:left w:val="none" w:sz="0" w:space="0" w:color="auto"/>
            <w:bottom w:val="none" w:sz="0" w:space="0" w:color="auto"/>
            <w:right w:val="none" w:sz="0" w:space="0" w:color="auto"/>
          </w:divBdr>
        </w:div>
        <w:div w:id="798181303">
          <w:marLeft w:val="547"/>
          <w:marRight w:val="0"/>
          <w:marTop w:val="86"/>
          <w:marBottom w:val="0"/>
          <w:divBdr>
            <w:top w:val="none" w:sz="0" w:space="0" w:color="auto"/>
            <w:left w:val="none" w:sz="0" w:space="0" w:color="auto"/>
            <w:bottom w:val="none" w:sz="0" w:space="0" w:color="auto"/>
            <w:right w:val="none" w:sz="0" w:space="0" w:color="auto"/>
          </w:divBdr>
        </w:div>
        <w:div w:id="1106658928">
          <w:marLeft w:val="1166"/>
          <w:marRight w:val="0"/>
          <w:marTop w:val="77"/>
          <w:marBottom w:val="0"/>
          <w:divBdr>
            <w:top w:val="none" w:sz="0" w:space="0" w:color="auto"/>
            <w:left w:val="none" w:sz="0" w:space="0" w:color="auto"/>
            <w:bottom w:val="none" w:sz="0" w:space="0" w:color="auto"/>
            <w:right w:val="none" w:sz="0" w:space="0" w:color="auto"/>
          </w:divBdr>
        </w:div>
        <w:div w:id="1393967182">
          <w:marLeft w:val="547"/>
          <w:marRight w:val="0"/>
          <w:marTop w:val="86"/>
          <w:marBottom w:val="0"/>
          <w:divBdr>
            <w:top w:val="none" w:sz="0" w:space="0" w:color="auto"/>
            <w:left w:val="none" w:sz="0" w:space="0" w:color="auto"/>
            <w:bottom w:val="none" w:sz="0" w:space="0" w:color="auto"/>
            <w:right w:val="none" w:sz="0" w:space="0" w:color="auto"/>
          </w:divBdr>
        </w:div>
      </w:divsChild>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92309000">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6253834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5669153">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7459535">
      <w:bodyDiv w:val="1"/>
      <w:marLeft w:val="0"/>
      <w:marRight w:val="0"/>
      <w:marTop w:val="0"/>
      <w:marBottom w:val="0"/>
      <w:divBdr>
        <w:top w:val="none" w:sz="0" w:space="0" w:color="auto"/>
        <w:left w:val="none" w:sz="0" w:space="0" w:color="auto"/>
        <w:bottom w:val="none" w:sz="0" w:space="0" w:color="auto"/>
        <w:right w:val="none" w:sz="0" w:space="0" w:color="auto"/>
      </w:divBdr>
    </w:div>
    <w:div w:id="32043335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2751772">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7327766">
          <w:marLeft w:val="547"/>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 w:id="1421296311">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3128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73606">
      <w:bodyDiv w:val="1"/>
      <w:marLeft w:val="0"/>
      <w:marRight w:val="0"/>
      <w:marTop w:val="0"/>
      <w:marBottom w:val="0"/>
      <w:divBdr>
        <w:top w:val="none" w:sz="0" w:space="0" w:color="auto"/>
        <w:left w:val="none" w:sz="0" w:space="0" w:color="auto"/>
        <w:bottom w:val="none" w:sz="0" w:space="0" w:color="auto"/>
        <w:right w:val="none" w:sz="0" w:space="0" w:color="auto"/>
      </w:divBdr>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514273671">
          <w:marLeft w:val="446"/>
          <w:marRight w:val="0"/>
          <w:marTop w:val="0"/>
          <w:marBottom w:val="0"/>
          <w:divBdr>
            <w:top w:val="none" w:sz="0" w:space="0" w:color="auto"/>
            <w:left w:val="none" w:sz="0" w:space="0" w:color="auto"/>
            <w:bottom w:val="none" w:sz="0" w:space="0" w:color="auto"/>
            <w:right w:val="none" w:sz="0" w:space="0" w:color="auto"/>
          </w:divBdr>
        </w:div>
        <w:div w:id="1477145935">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17838637">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86562385">
      <w:bodyDiv w:val="1"/>
      <w:marLeft w:val="0"/>
      <w:marRight w:val="0"/>
      <w:marTop w:val="0"/>
      <w:marBottom w:val="0"/>
      <w:divBdr>
        <w:top w:val="none" w:sz="0" w:space="0" w:color="auto"/>
        <w:left w:val="none" w:sz="0" w:space="0" w:color="auto"/>
        <w:bottom w:val="none" w:sz="0" w:space="0" w:color="auto"/>
        <w:right w:val="none" w:sz="0" w:space="0" w:color="auto"/>
      </w:divBdr>
      <w:divsChild>
        <w:div w:id="747967460">
          <w:marLeft w:val="1166"/>
          <w:marRight w:val="0"/>
          <w:marTop w:val="77"/>
          <w:marBottom w:val="0"/>
          <w:divBdr>
            <w:top w:val="none" w:sz="0" w:space="0" w:color="auto"/>
            <w:left w:val="none" w:sz="0" w:space="0" w:color="auto"/>
            <w:bottom w:val="none" w:sz="0" w:space="0" w:color="auto"/>
            <w:right w:val="none" w:sz="0" w:space="0" w:color="auto"/>
          </w:divBdr>
        </w:div>
        <w:div w:id="1154447010">
          <w:marLeft w:val="547"/>
          <w:marRight w:val="0"/>
          <w:marTop w:val="86"/>
          <w:marBottom w:val="0"/>
          <w:divBdr>
            <w:top w:val="none" w:sz="0" w:space="0" w:color="auto"/>
            <w:left w:val="none" w:sz="0" w:space="0" w:color="auto"/>
            <w:bottom w:val="none" w:sz="0" w:space="0" w:color="auto"/>
            <w:right w:val="none" w:sz="0" w:space="0" w:color="auto"/>
          </w:divBdr>
        </w:div>
      </w:divsChild>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9058676">
      <w:bodyDiv w:val="1"/>
      <w:marLeft w:val="0"/>
      <w:marRight w:val="0"/>
      <w:marTop w:val="0"/>
      <w:marBottom w:val="0"/>
      <w:divBdr>
        <w:top w:val="none" w:sz="0" w:space="0" w:color="auto"/>
        <w:left w:val="none" w:sz="0" w:space="0" w:color="auto"/>
        <w:bottom w:val="none" w:sz="0" w:space="0" w:color="auto"/>
        <w:right w:val="none" w:sz="0" w:space="0" w:color="auto"/>
      </w:divBdr>
    </w:div>
    <w:div w:id="765272368">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312803490">
          <w:marLeft w:val="1800"/>
          <w:marRight w:val="0"/>
          <w:marTop w:val="100"/>
          <w:marBottom w:val="0"/>
          <w:divBdr>
            <w:top w:val="none" w:sz="0" w:space="0" w:color="auto"/>
            <w:left w:val="none" w:sz="0" w:space="0" w:color="auto"/>
            <w:bottom w:val="none" w:sz="0" w:space="0" w:color="auto"/>
            <w:right w:val="none" w:sz="0" w:space="0" w:color="auto"/>
          </w:divBdr>
        </w:div>
        <w:div w:id="783378319">
          <w:marLeft w:val="360"/>
          <w:marRight w:val="0"/>
          <w:marTop w:val="2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 w:id="1837837679">
          <w:marLeft w:val="0"/>
          <w:marRight w:val="0"/>
          <w:marTop w:val="0"/>
          <w:marBottom w:val="0"/>
          <w:divBdr>
            <w:top w:val="none" w:sz="0" w:space="0" w:color="auto"/>
            <w:left w:val="none" w:sz="0" w:space="0" w:color="auto"/>
            <w:bottom w:val="none" w:sz="0" w:space="0" w:color="auto"/>
            <w:right w:val="none" w:sz="0" w:space="0" w:color="auto"/>
          </w:divBdr>
        </w:div>
      </w:divsChild>
    </w:div>
    <w:div w:id="810757117">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247914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77817702">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196780">
      <w:bodyDiv w:val="1"/>
      <w:marLeft w:val="0"/>
      <w:marRight w:val="0"/>
      <w:marTop w:val="0"/>
      <w:marBottom w:val="0"/>
      <w:divBdr>
        <w:top w:val="none" w:sz="0" w:space="0" w:color="auto"/>
        <w:left w:val="none" w:sz="0" w:space="0" w:color="auto"/>
        <w:bottom w:val="none" w:sz="0" w:space="0" w:color="auto"/>
        <w:right w:val="none" w:sz="0" w:space="0" w:color="auto"/>
      </w:divBdr>
      <w:divsChild>
        <w:div w:id="1667173952">
          <w:marLeft w:val="979"/>
          <w:marRight w:val="0"/>
          <w:marTop w:val="86"/>
          <w:marBottom w:val="0"/>
          <w:divBdr>
            <w:top w:val="none" w:sz="0" w:space="0" w:color="auto"/>
            <w:left w:val="none" w:sz="0" w:space="0" w:color="auto"/>
            <w:bottom w:val="none" w:sz="0" w:space="0" w:color="auto"/>
            <w:right w:val="none" w:sz="0" w:space="0" w:color="auto"/>
          </w:divBdr>
        </w:div>
      </w:divsChild>
    </w:div>
    <w:div w:id="909314446">
      <w:bodyDiv w:val="1"/>
      <w:marLeft w:val="0"/>
      <w:marRight w:val="0"/>
      <w:marTop w:val="0"/>
      <w:marBottom w:val="0"/>
      <w:divBdr>
        <w:top w:val="none" w:sz="0" w:space="0" w:color="auto"/>
        <w:left w:val="none" w:sz="0" w:space="0" w:color="auto"/>
        <w:bottom w:val="none" w:sz="0" w:space="0" w:color="auto"/>
        <w:right w:val="none" w:sz="0" w:space="0" w:color="auto"/>
      </w:divBdr>
    </w:div>
    <w:div w:id="917447471">
      <w:bodyDiv w:val="1"/>
      <w:marLeft w:val="0"/>
      <w:marRight w:val="0"/>
      <w:marTop w:val="0"/>
      <w:marBottom w:val="0"/>
      <w:divBdr>
        <w:top w:val="none" w:sz="0" w:space="0" w:color="auto"/>
        <w:left w:val="none" w:sz="0" w:space="0" w:color="auto"/>
        <w:bottom w:val="none" w:sz="0" w:space="0" w:color="auto"/>
        <w:right w:val="none" w:sz="0" w:space="0" w:color="auto"/>
      </w:divBdr>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1765046">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042514">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1823324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0088445">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91779116">
      <w:bodyDiv w:val="1"/>
      <w:marLeft w:val="0"/>
      <w:marRight w:val="0"/>
      <w:marTop w:val="0"/>
      <w:marBottom w:val="0"/>
      <w:divBdr>
        <w:top w:val="none" w:sz="0" w:space="0" w:color="auto"/>
        <w:left w:val="none" w:sz="0" w:space="0" w:color="auto"/>
        <w:bottom w:val="none" w:sz="0" w:space="0" w:color="auto"/>
        <w:right w:val="none" w:sz="0" w:space="0" w:color="auto"/>
      </w:divBdr>
      <w:divsChild>
        <w:div w:id="1492017891">
          <w:marLeft w:val="547"/>
          <w:marRight w:val="0"/>
          <w:marTop w:val="8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8718619">
      <w:bodyDiv w:val="1"/>
      <w:marLeft w:val="0"/>
      <w:marRight w:val="0"/>
      <w:marTop w:val="0"/>
      <w:marBottom w:val="0"/>
      <w:divBdr>
        <w:top w:val="none" w:sz="0" w:space="0" w:color="auto"/>
        <w:left w:val="none" w:sz="0" w:space="0" w:color="auto"/>
        <w:bottom w:val="none" w:sz="0" w:space="0" w:color="auto"/>
        <w:right w:val="none" w:sz="0" w:space="0" w:color="auto"/>
      </w:divBdr>
      <w:divsChild>
        <w:div w:id="152379583">
          <w:marLeft w:val="1166"/>
          <w:marRight w:val="0"/>
          <w:marTop w:val="77"/>
          <w:marBottom w:val="0"/>
          <w:divBdr>
            <w:top w:val="none" w:sz="0" w:space="0" w:color="auto"/>
            <w:left w:val="none" w:sz="0" w:space="0" w:color="auto"/>
            <w:bottom w:val="none" w:sz="0" w:space="0" w:color="auto"/>
            <w:right w:val="none" w:sz="0" w:space="0" w:color="auto"/>
          </w:divBdr>
        </w:div>
        <w:div w:id="1345018588">
          <w:marLeft w:val="1166"/>
          <w:marRight w:val="0"/>
          <w:marTop w:val="7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40275845">
          <w:marLeft w:val="446"/>
          <w:marRight w:val="0"/>
          <w:marTop w:val="0"/>
          <w:marBottom w:val="0"/>
          <w:divBdr>
            <w:top w:val="none" w:sz="0" w:space="0" w:color="auto"/>
            <w:left w:val="none" w:sz="0" w:space="0" w:color="auto"/>
            <w:bottom w:val="none" w:sz="0" w:space="0" w:color="auto"/>
            <w:right w:val="none" w:sz="0" w:space="0" w:color="auto"/>
          </w:divBdr>
        </w:div>
        <w:div w:id="1367633538">
          <w:marLeft w:val="446"/>
          <w:marRight w:val="0"/>
          <w:marTop w:val="0"/>
          <w:marBottom w:val="0"/>
          <w:divBdr>
            <w:top w:val="none" w:sz="0" w:space="0" w:color="auto"/>
            <w:left w:val="none" w:sz="0" w:space="0" w:color="auto"/>
            <w:bottom w:val="none" w:sz="0" w:space="0" w:color="auto"/>
            <w:right w:val="none" w:sz="0" w:space="0" w:color="auto"/>
          </w:divBdr>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203248">
      <w:bodyDiv w:val="1"/>
      <w:marLeft w:val="0"/>
      <w:marRight w:val="0"/>
      <w:marTop w:val="0"/>
      <w:marBottom w:val="0"/>
      <w:divBdr>
        <w:top w:val="none" w:sz="0" w:space="0" w:color="auto"/>
        <w:left w:val="none" w:sz="0" w:space="0" w:color="auto"/>
        <w:bottom w:val="none" w:sz="0" w:space="0" w:color="auto"/>
        <w:right w:val="none" w:sz="0" w:space="0" w:color="auto"/>
      </w:divBdr>
      <w:divsChild>
        <w:div w:id="911548774">
          <w:marLeft w:val="1613"/>
          <w:marRight w:val="0"/>
          <w:marTop w:val="72"/>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117675">
      <w:bodyDiv w:val="1"/>
      <w:marLeft w:val="0"/>
      <w:marRight w:val="0"/>
      <w:marTop w:val="0"/>
      <w:marBottom w:val="0"/>
      <w:divBdr>
        <w:top w:val="none" w:sz="0" w:space="0" w:color="auto"/>
        <w:left w:val="none" w:sz="0" w:space="0" w:color="auto"/>
        <w:bottom w:val="none" w:sz="0" w:space="0" w:color="auto"/>
        <w:right w:val="none" w:sz="0" w:space="0" w:color="auto"/>
      </w:divBdr>
      <w:divsChild>
        <w:div w:id="939566">
          <w:marLeft w:val="446"/>
          <w:marRight w:val="0"/>
          <w:marTop w:val="0"/>
          <w:marBottom w:val="0"/>
          <w:divBdr>
            <w:top w:val="none" w:sz="0" w:space="0" w:color="auto"/>
            <w:left w:val="none" w:sz="0" w:space="0" w:color="auto"/>
            <w:bottom w:val="none" w:sz="0" w:space="0" w:color="auto"/>
            <w:right w:val="none" w:sz="0" w:space="0" w:color="auto"/>
          </w:divBdr>
        </w:div>
        <w:div w:id="13772694">
          <w:marLeft w:val="446"/>
          <w:marRight w:val="0"/>
          <w:marTop w:val="0"/>
          <w:marBottom w:val="0"/>
          <w:divBdr>
            <w:top w:val="none" w:sz="0" w:space="0" w:color="auto"/>
            <w:left w:val="none" w:sz="0" w:space="0" w:color="auto"/>
            <w:bottom w:val="none" w:sz="0" w:space="0" w:color="auto"/>
            <w:right w:val="none" w:sz="0" w:space="0" w:color="auto"/>
          </w:divBdr>
        </w:div>
        <w:div w:id="95292145">
          <w:marLeft w:val="446"/>
          <w:marRight w:val="0"/>
          <w:marTop w:val="0"/>
          <w:marBottom w:val="0"/>
          <w:divBdr>
            <w:top w:val="none" w:sz="0" w:space="0" w:color="auto"/>
            <w:left w:val="none" w:sz="0" w:space="0" w:color="auto"/>
            <w:bottom w:val="none" w:sz="0" w:space="0" w:color="auto"/>
            <w:right w:val="none" w:sz="0" w:space="0" w:color="auto"/>
          </w:divBdr>
        </w:div>
        <w:div w:id="641274373">
          <w:marLeft w:val="446"/>
          <w:marRight w:val="0"/>
          <w:marTop w:val="0"/>
          <w:marBottom w:val="0"/>
          <w:divBdr>
            <w:top w:val="none" w:sz="0" w:space="0" w:color="auto"/>
            <w:left w:val="none" w:sz="0" w:space="0" w:color="auto"/>
            <w:bottom w:val="none" w:sz="0" w:space="0" w:color="auto"/>
            <w:right w:val="none" w:sz="0" w:space="0" w:color="auto"/>
          </w:divBdr>
        </w:div>
        <w:div w:id="1851989579">
          <w:marLeft w:val="446"/>
          <w:marRight w:val="0"/>
          <w:marTop w:val="0"/>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7574550">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492753">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137378752">
          <w:marLeft w:val="446"/>
          <w:marRight w:val="0"/>
          <w:marTop w:val="0"/>
          <w:marBottom w:val="0"/>
          <w:divBdr>
            <w:top w:val="none" w:sz="0" w:space="0" w:color="auto"/>
            <w:left w:val="none" w:sz="0" w:space="0" w:color="auto"/>
            <w:bottom w:val="none" w:sz="0" w:space="0" w:color="auto"/>
            <w:right w:val="none" w:sz="0" w:space="0" w:color="auto"/>
          </w:divBdr>
        </w:div>
        <w:div w:id="2111195809">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0643428">
      <w:bodyDiv w:val="1"/>
      <w:marLeft w:val="0"/>
      <w:marRight w:val="0"/>
      <w:marTop w:val="0"/>
      <w:marBottom w:val="0"/>
      <w:divBdr>
        <w:top w:val="none" w:sz="0" w:space="0" w:color="auto"/>
        <w:left w:val="none" w:sz="0" w:space="0" w:color="auto"/>
        <w:bottom w:val="none" w:sz="0" w:space="0" w:color="auto"/>
        <w:right w:val="none" w:sz="0" w:space="0" w:color="auto"/>
      </w:divBdr>
      <w:divsChild>
        <w:div w:id="1606961244">
          <w:marLeft w:val="446"/>
          <w:marRight w:val="0"/>
          <w:marTop w:val="0"/>
          <w:marBottom w:val="0"/>
          <w:divBdr>
            <w:top w:val="none" w:sz="0" w:space="0" w:color="auto"/>
            <w:left w:val="none" w:sz="0" w:space="0" w:color="auto"/>
            <w:bottom w:val="none" w:sz="0" w:space="0" w:color="auto"/>
            <w:right w:val="none" w:sz="0" w:space="0" w:color="auto"/>
          </w:divBdr>
        </w:div>
        <w:div w:id="1831100277">
          <w:marLeft w:val="274"/>
          <w:marRight w:val="0"/>
          <w:marTop w:val="0"/>
          <w:marBottom w:val="0"/>
          <w:divBdr>
            <w:top w:val="none" w:sz="0" w:space="0" w:color="auto"/>
            <w:left w:val="none" w:sz="0" w:space="0" w:color="auto"/>
            <w:bottom w:val="none" w:sz="0" w:space="0" w:color="auto"/>
            <w:right w:val="none" w:sz="0" w:space="0" w:color="auto"/>
          </w:divBdr>
        </w:div>
        <w:div w:id="1846480108">
          <w:marLeft w:val="274"/>
          <w:marRight w:val="0"/>
          <w:marTop w:val="0"/>
          <w:marBottom w:val="0"/>
          <w:divBdr>
            <w:top w:val="none" w:sz="0" w:space="0" w:color="auto"/>
            <w:left w:val="none" w:sz="0" w:space="0" w:color="auto"/>
            <w:bottom w:val="none" w:sz="0" w:space="0" w:color="auto"/>
            <w:right w:val="none" w:sz="0" w:space="0" w:color="auto"/>
          </w:divBdr>
        </w:div>
        <w:div w:id="2143033509">
          <w:marLeft w:val="446"/>
          <w:marRight w:val="0"/>
          <w:marTop w:val="0"/>
          <w:marBottom w:val="0"/>
          <w:divBdr>
            <w:top w:val="none" w:sz="0" w:space="0" w:color="auto"/>
            <w:left w:val="none" w:sz="0" w:space="0" w:color="auto"/>
            <w:bottom w:val="none" w:sz="0" w:space="0" w:color="auto"/>
            <w:right w:val="none" w:sz="0" w:space="0" w:color="auto"/>
          </w:divBdr>
        </w:div>
      </w:divsChild>
    </w:div>
    <w:div w:id="1351644125">
      <w:bodyDiv w:val="1"/>
      <w:marLeft w:val="0"/>
      <w:marRight w:val="0"/>
      <w:marTop w:val="0"/>
      <w:marBottom w:val="0"/>
      <w:divBdr>
        <w:top w:val="none" w:sz="0" w:space="0" w:color="auto"/>
        <w:left w:val="none" w:sz="0" w:space="0" w:color="auto"/>
        <w:bottom w:val="none" w:sz="0" w:space="0" w:color="auto"/>
        <w:right w:val="none" w:sz="0" w:space="0" w:color="auto"/>
      </w:divBdr>
    </w:div>
    <w:div w:id="1386222795">
      <w:bodyDiv w:val="1"/>
      <w:marLeft w:val="0"/>
      <w:marRight w:val="0"/>
      <w:marTop w:val="0"/>
      <w:marBottom w:val="0"/>
      <w:divBdr>
        <w:top w:val="none" w:sz="0" w:space="0" w:color="auto"/>
        <w:left w:val="none" w:sz="0" w:space="0" w:color="auto"/>
        <w:bottom w:val="none" w:sz="0" w:space="0" w:color="auto"/>
        <w:right w:val="none" w:sz="0" w:space="0" w:color="auto"/>
      </w:divBdr>
    </w:div>
    <w:div w:id="1387290089">
      <w:bodyDiv w:val="1"/>
      <w:marLeft w:val="0"/>
      <w:marRight w:val="0"/>
      <w:marTop w:val="0"/>
      <w:marBottom w:val="0"/>
      <w:divBdr>
        <w:top w:val="none" w:sz="0" w:space="0" w:color="auto"/>
        <w:left w:val="none" w:sz="0" w:space="0" w:color="auto"/>
        <w:bottom w:val="none" w:sz="0" w:space="0" w:color="auto"/>
        <w:right w:val="none" w:sz="0" w:space="0" w:color="auto"/>
      </w:divBdr>
    </w:div>
    <w:div w:id="1389065141">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41874948">
      <w:bodyDiv w:val="1"/>
      <w:marLeft w:val="0"/>
      <w:marRight w:val="0"/>
      <w:marTop w:val="0"/>
      <w:marBottom w:val="0"/>
      <w:divBdr>
        <w:top w:val="none" w:sz="0" w:space="0" w:color="auto"/>
        <w:left w:val="none" w:sz="0" w:space="0" w:color="auto"/>
        <w:bottom w:val="none" w:sz="0" w:space="0" w:color="auto"/>
        <w:right w:val="none" w:sz="0" w:space="0" w:color="auto"/>
      </w:divBdr>
    </w:div>
    <w:div w:id="1453943213">
      <w:bodyDiv w:val="1"/>
      <w:marLeft w:val="0"/>
      <w:marRight w:val="0"/>
      <w:marTop w:val="0"/>
      <w:marBottom w:val="0"/>
      <w:divBdr>
        <w:top w:val="none" w:sz="0" w:space="0" w:color="auto"/>
        <w:left w:val="none" w:sz="0" w:space="0" w:color="auto"/>
        <w:bottom w:val="none" w:sz="0" w:space="0" w:color="auto"/>
        <w:right w:val="none" w:sz="0" w:space="0" w:color="auto"/>
      </w:divBdr>
    </w:div>
    <w:div w:id="1461419800">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104037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449421">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317865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208539">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3103062">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5981195">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8385655">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0787099">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4452544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155576973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2073574342">
          <w:marLeft w:val="547"/>
          <w:marRight w:val="0"/>
          <w:marTop w:val="20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584535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01206">
      <w:bodyDiv w:val="1"/>
      <w:marLeft w:val="0"/>
      <w:marRight w:val="0"/>
      <w:marTop w:val="0"/>
      <w:marBottom w:val="0"/>
      <w:divBdr>
        <w:top w:val="none" w:sz="0" w:space="0" w:color="auto"/>
        <w:left w:val="none" w:sz="0" w:space="0" w:color="auto"/>
        <w:bottom w:val="none" w:sz="0" w:space="0" w:color="auto"/>
        <w:right w:val="none" w:sz="0" w:space="0" w:color="auto"/>
      </w:divBdr>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7225174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3.xml><?xml version="1.0" encoding="utf-8"?>
<ds:datastoreItem xmlns:ds="http://schemas.openxmlformats.org/officeDocument/2006/customXml" ds:itemID="{3137032D-4E9B-460C-9837-7956959BA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5089</TotalTime>
  <Pages>6</Pages>
  <Words>2493</Words>
  <Characters>13391</Characters>
  <Application>Microsoft Office Word</Application>
  <DocSecurity>0</DocSecurity>
  <Lines>111</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Klenner, Peter</cp:lastModifiedBy>
  <cp:revision>769</cp:revision>
  <cp:lastPrinted>2010-04-02T11:58:00Z</cp:lastPrinted>
  <dcterms:created xsi:type="dcterms:W3CDTF">2024-05-10T10:45:00Z</dcterms:created>
  <dcterms:modified xsi:type="dcterms:W3CDTF">2024-11-07T14:59:00Z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